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A2ABCF" w14:textId="77777777" w:rsidR="00094585" w:rsidRPr="00427C8C" w:rsidRDefault="00094585" w:rsidP="00001C28"/>
    <w:p w14:paraId="51A5F5A5" w14:textId="77777777" w:rsidR="00807428" w:rsidRPr="00427C8C" w:rsidRDefault="00807428" w:rsidP="00001C28"/>
    <w:p w14:paraId="66CDA5C9" w14:textId="77777777" w:rsidR="00807428" w:rsidRPr="00427C8C" w:rsidRDefault="00807428" w:rsidP="00001C28"/>
    <w:p w14:paraId="7A5E10F8" w14:textId="77777777" w:rsidR="00807428" w:rsidRPr="00427C8C" w:rsidRDefault="00807428" w:rsidP="00001C28"/>
    <w:p w14:paraId="05BDEB17" w14:textId="77777777" w:rsidR="00807428" w:rsidRPr="00427C8C" w:rsidRDefault="00807428" w:rsidP="00001C28"/>
    <w:p w14:paraId="61F08188" w14:textId="77777777" w:rsidR="00807428" w:rsidRPr="00427C8C" w:rsidRDefault="00807428" w:rsidP="00001C28"/>
    <w:p w14:paraId="62A636BD" w14:textId="77777777" w:rsidR="00363EAE" w:rsidRPr="00427C8C" w:rsidRDefault="00363EAE" w:rsidP="00001C28"/>
    <w:p w14:paraId="1D8EE5ED" w14:textId="77777777" w:rsidR="00094585" w:rsidRPr="00427C8C" w:rsidRDefault="00094585" w:rsidP="00001C28"/>
    <w:p w14:paraId="0E1772D8" w14:textId="77777777" w:rsidR="00094585" w:rsidRPr="00427C8C" w:rsidRDefault="00094585" w:rsidP="00001C28"/>
    <w:p w14:paraId="69B8383F" w14:textId="77777777" w:rsidR="00E34F30" w:rsidRDefault="00A857FC" w:rsidP="000F0FAC">
      <w:pPr>
        <w:jc w:val="center"/>
        <w:rPr>
          <w:b/>
          <w:sz w:val="48"/>
          <w:szCs w:val="48"/>
        </w:rPr>
      </w:pPr>
      <w:r w:rsidRPr="00001C28">
        <w:rPr>
          <w:b/>
          <w:sz w:val="48"/>
          <w:szCs w:val="48"/>
        </w:rPr>
        <w:t>D</w:t>
      </w:r>
      <w:r w:rsidR="004543F3" w:rsidRPr="00001C28">
        <w:rPr>
          <w:b/>
          <w:sz w:val="48"/>
          <w:szCs w:val="48"/>
        </w:rPr>
        <w:t>.</w:t>
      </w:r>
      <w:r w:rsidR="00426E44" w:rsidRPr="00001C28">
        <w:rPr>
          <w:b/>
          <w:sz w:val="48"/>
          <w:szCs w:val="48"/>
        </w:rPr>
        <w:t>1</w:t>
      </w:r>
      <w:r w:rsidR="0052119C" w:rsidRPr="00001C28">
        <w:rPr>
          <w:b/>
          <w:sz w:val="48"/>
          <w:szCs w:val="48"/>
        </w:rPr>
        <w:t>.</w:t>
      </w:r>
      <w:r w:rsidR="009477BF" w:rsidRPr="00001C28">
        <w:rPr>
          <w:b/>
          <w:sz w:val="48"/>
          <w:szCs w:val="48"/>
        </w:rPr>
        <w:t>1</w:t>
      </w:r>
      <w:r w:rsidR="00A717F0" w:rsidRPr="00001C28">
        <w:rPr>
          <w:b/>
          <w:sz w:val="48"/>
          <w:szCs w:val="48"/>
        </w:rPr>
        <w:t>.a</w:t>
      </w:r>
      <w:r w:rsidR="00E17B06">
        <w:rPr>
          <w:b/>
          <w:sz w:val="48"/>
          <w:szCs w:val="48"/>
        </w:rPr>
        <w:t>.1</w:t>
      </w:r>
      <w:r w:rsidR="00A717F0" w:rsidRPr="00001C28">
        <w:rPr>
          <w:b/>
          <w:sz w:val="48"/>
          <w:szCs w:val="48"/>
        </w:rPr>
        <w:t xml:space="preserve"> </w:t>
      </w:r>
      <w:r w:rsidR="004543F3" w:rsidRPr="00001C28">
        <w:rPr>
          <w:b/>
          <w:sz w:val="48"/>
          <w:szCs w:val="48"/>
        </w:rPr>
        <w:t>T</w:t>
      </w:r>
      <w:r w:rsidR="00C61FCB" w:rsidRPr="00001C28">
        <w:rPr>
          <w:b/>
          <w:sz w:val="48"/>
          <w:szCs w:val="48"/>
        </w:rPr>
        <w:t>echnická zpráva</w:t>
      </w:r>
    </w:p>
    <w:p w14:paraId="349D6F5C" w14:textId="3E61C8E6" w:rsidR="00811F3E" w:rsidRPr="00E34F30" w:rsidRDefault="00E34F30" w:rsidP="000F0FAC">
      <w:pPr>
        <w:jc w:val="center"/>
        <w:rPr>
          <w:b/>
          <w:sz w:val="48"/>
          <w:szCs w:val="48"/>
        </w:rPr>
      </w:pPr>
      <w:r w:rsidRPr="00E34F30">
        <w:rPr>
          <w:b/>
          <w:sz w:val="48"/>
          <w:szCs w:val="48"/>
        </w:rPr>
        <w:t>SO01 – Multifunkční hřiště</w:t>
      </w:r>
      <w:r w:rsidR="002A6281" w:rsidRPr="00001C28">
        <w:rPr>
          <w:b/>
          <w:sz w:val="48"/>
          <w:szCs w:val="48"/>
        </w:rPr>
        <w:t xml:space="preserve"> </w:t>
      </w:r>
    </w:p>
    <w:p w14:paraId="16C5DA51" w14:textId="77777777" w:rsidR="004543F3" w:rsidRPr="00427C8C" w:rsidRDefault="004543F3" w:rsidP="00001C28">
      <w:pPr>
        <w:rPr>
          <w:highlight w:val="red"/>
        </w:rPr>
      </w:pPr>
    </w:p>
    <w:p w14:paraId="3F550A40" w14:textId="77777777" w:rsidR="00811F3E" w:rsidRPr="00427C8C" w:rsidRDefault="00811F3E" w:rsidP="00001C28">
      <w:pPr>
        <w:rPr>
          <w:highlight w:val="red"/>
        </w:rPr>
      </w:pPr>
    </w:p>
    <w:p w14:paraId="3C771543" w14:textId="77777777" w:rsidR="00811F3E" w:rsidRPr="00427C8C" w:rsidRDefault="00811F3E" w:rsidP="00001C28">
      <w:pPr>
        <w:rPr>
          <w:highlight w:val="red"/>
        </w:rPr>
      </w:pPr>
    </w:p>
    <w:p w14:paraId="3F778747" w14:textId="77777777" w:rsidR="00807428" w:rsidRPr="00427C8C" w:rsidRDefault="00807428" w:rsidP="00001C28">
      <w:pPr>
        <w:rPr>
          <w:highlight w:val="red"/>
        </w:rPr>
      </w:pPr>
    </w:p>
    <w:p w14:paraId="678D83C2" w14:textId="77777777" w:rsidR="00807428" w:rsidRPr="00427C8C" w:rsidRDefault="00807428" w:rsidP="00001C28">
      <w:pPr>
        <w:rPr>
          <w:highlight w:val="red"/>
        </w:rPr>
      </w:pPr>
    </w:p>
    <w:p w14:paraId="3B04A8EE" w14:textId="77777777" w:rsidR="00807428" w:rsidRPr="00427C8C" w:rsidRDefault="00807428" w:rsidP="00001C28">
      <w:pPr>
        <w:rPr>
          <w:highlight w:val="red"/>
        </w:rPr>
      </w:pPr>
    </w:p>
    <w:p w14:paraId="3CD18B2D" w14:textId="77777777" w:rsidR="00363EAE" w:rsidRPr="00427C8C" w:rsidRDefault="00363EAE" w:rsidP="00001C28">
      <w:pPr>
        <w:rPr>
          <w:highlight w:val="red"/>
        </w:rPr>
      </w:pPr>
    </w:p>
    <w:p w14:paraId="4DD51995" w14:textId="77777777" w:rsidR="002937F6" w:rsidRPr="00427C8C" w:rsidRDefault="002937F6" w:rsidP="00001C28">
      <w:pPr>
        <w:rPr>
          <w:highlight w:val="red"/>
        </w:rPr>
      </w:pPr>
    </w:p>
    <w:p w14:paraId="034359FA" w14:textId="77777777" w:rsidR="002937F6" w:rsidRPr="00427C8C" w:rsidRDefault="002937F6" w:rsidP="00001C28">
      <w:pPr>
        <w:rPr>
          <w:highlight w:val="red"/>
        </w:rPr>
      </w:pPr>
    </w:p>
    <w:p w14:paraId="49DF6E10" w14:textId="77777777" w:rsidR="00363EAE" w:rsidRPr="00427C8C" w:rsidRDefault="00363EAE" w:rsidP="00001C28">
      <w:pPr>
        <w:rPr>
          <w:highlight w:val="red"/>
        </w:rPr>
      </w:pPr>
    </w:p>
    <w:p w14:paraId="1B8E3608" w14:textId="77777777" w:rsidR="002A69B7" w:rsidRPr="00427C8C" w:rsidRDefault="002A69B7" w:rsidP="00001C28"/>
    <w:p w14:paraId="39BB8FB2" w14:textId="77777777" w:rsidR="002A69B7" w:rsidRPr="00427C8C" w:rsidRDefault="002A69B7" w:rsidP="00001C28"/>
    <w:p w14:paraId="6B8481BE" w14:textId="77777777" w:rsidR="002937F6" w:rsidRPr="00427C8C" w:rsidRDefault="002937F6" w:rsidP="00001C28"/>
    <w:p w14:paraId="55724D4F" w14:textId="77777777" w:rsidR="002937F6" w:rsidRPr="00427C8C" w:rsidRDefault="002937F6" w:rsidP="00001C28"/>
    <w:p w14:paraId="1D0CB022" w14:textId="77777777" w:rsidR="002937F6" w:rsidRPr="00427C8C" w:rsidRDefault="002937F6" w:rsidP="00001C28"/>
    <w:p w14:paraId="0ACDD96D" w14:textId="77777777" w:rsidR="002937F6" w:rsidRDefault="002937F6" w:rsidP="00001C28"/>
    <w:p w14:paraId="161AF29B" w14:textId="77777777" w:rsidR="00001C28" w:rsidRDefault="00001C28" w:rsidP="00001C28"/>
    <w:p w14:paraId="22D9ED24" w14:textId="77777777" w:rsidR="00001C28" w:rsidRDefault="00001C28" w:rsidP="00001C28"/>
    <w:p w14:paraId="1D6B46D6" w14:textId="77777777" w:rsidR="00001C28" w:rsidRDefault="00001C28" w:rsidP="00001C28"/>
    <w:p w14:paraId="37894188" w14:textId="77777777" w:rsidR="00001C28" w:rsidRPr="00427C8C" w:rsidRDefault="00001C28" w:rsidP="00001C28"/>
    <w:p w14:paraId="27A3C451" w14:textId="77777777" w:rsidR="00E9210D" w:rsidRPr="00427C8C" w:rsidRDefault="00E9210D" w:rsidP="00001C28"/>
    <w:p w14:paraId="50AF1CF5" w14:textId="77777777" w:rsidR="00E9210D" w:rsidRDefault="00E9210D" w:rsidP="00001C28"/>
    <w:p w14:paraId="68F6D26C" w14:textId="77777777" w:rsidR="00F61B73" w:rsidRPr="00427C8C" w:rsidRDefault="00F61B73" w:rsidP="00001C28"/>
    <w:tbl>
      <w:tblPr>
        <w:tblW w:w="9640" w:type="dxa"/>
        <w:tblLayout w:type="fixed"/>
        <w:tblLook w:val="04A0" w:firstRow="1" w:lastRow="0" w:firstColumn="1" w:lastColumn="0" w:noHBand="0" w:noVBand="1"/>
      </w:tblPr>
      <w:tblGrid>
        <w:gridCol w:w="6804"/>
        <w:gridCol w:w="1418"/>
        <w:gridCol w:w="1418"/>
      </w:tblGrid>
      <w:tr w:rsidR="00001C28" w:rsidRPr="009007D6" w14:paraId="6252AE07" w14:textId="77777777" w:rsidTr="00805481">
        <w:trPr>
          <w:trHeight w:val="567"/>
        </w:trPr>
        <w:tc>
          <w:tcPr>
            <w:tcW w:w="6804" w:type="dxa"/>
            <w:tcBorders>
              <w:top w:val="single" w:sz="4" w:space="0" w:color="auto"/>
              <w:left w:val="single" w:sz="4" w:space="0" w:color="auto"/>
              <w:bottom w:val="single" w:sz="4" w:space="0" w:color="auto"/>
              <w:right w:val="single" w:sz="4" w:space="0" w:color="auto"/>
            </w:tcBorders>
            <w:shd w:val="clear" w:color="auto" w:fill="auto"/>
          </w:tcPr>
          <w:p w14:paraId="5FF356E5" w14:textId="77777777" w:rsidR="00001C28" w:rsidRPr="009007D6" w:rsidRDefault="00001C28" w:rsidP="00805481">
            <w:pPr>
              <w:spacing w:before="40"/>
              <w:rPr>
                <w:rFonts w:eastAsia="Calibri"/>
                <w:sz w:val="16"/>
              </w:rPr>
            </w:pPr>
            <w:r w:rsidRPr="009007D6">
              <w:rPr>
                <w:rFonts w:eastAsia="Calibri"/>
                <w:sz w:val="16"/>
              </w:rPr>
              <w:t>VYPRACOVAL:</w:t>
            </w:r>
          </w:p>
          <w:p w14:paraId="15596AFB" w14:textId="77777777" w:rsidR="00001C28" w:rsidRPr="009007D6" w:rsidRDefault="00001C28" w:rsidP="00805481">
            <w:pPr>
              <w:rPr>
                <w:rFonts w:eastAsia="Calibri"/>
              </w:rPr>
            </w:pPr>
            <w:r w:rsidRPr="009007D6">
              <w:rPr>
                <w:rFonts w:eastAsia="Calibri"/>
              </w:rPr>
              <w:t xml:space="preserve"> Ing. Jiří Krasnovský</w:t>
            </w:r>
          </w:p>
        </w:tc>
        <w:tc>
          <w:tcPr>
            <w:tcW w:w="2836" w:type="dxa"/>
            <w:gridSpan w:val="2"/>
            <w:vMerge w:val="restart"/>
            <w:tcBorders>
              <w:top w:val="single" w:sz="4" w:space="0" w:color="auto"/>
              <w:left w:val="single" w:sz="4" w:space="0" w:color="auto"/>
              <w:right w:val="single" w:sz="4" w:space="0" w:color="auto"/>
            </w:tcBorders>
            <w:shd w:val="clear" w:color="auto" w:fill="auto"/>
          </w:tcPr>
          <w:p w14:paraId="2269E638" w14:textId="77777777" w:rsidR="00001C28" w:rsidRPr="009007D6" w:rsidRDefault="00C5506B" w:rsidP="00805481">
            <w:pPr>
              <w:jc w:val="center"/>
              <w:rPr>
                <w:rFonts w:eastAsia="Calibri"/>
              </w:rPr>
            </w:pPr>
            <w:r>
              <w:rPr>
                <w:rFonts w:eastAsia="Calibri"/>
                <w:noProof/>
              </w:rPr>
              <w:drawing>
                <wp:inline distT="0" distB="0" distL="0" distR="0" wp14:anchorId="652BACA8" wp14:editId="578B8711">
                  <wp:extent cx="1363980" cy="575945"/>
                  <wp:effectExtent l="19050" t="0" r="7620" b="0"/>
                  <wp:docPr id="1" name="Obrázek 1" descr="Z:\mailbox\_02_PROJEKCE PODKLADY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mailbox\_02_PROJEKCE PODKLADY_\logo.jpg"/>
                          <pic:cNvPicPr>
                            <a:picLocks noChangeAspect="1" noChangeArrowheads="1"/>
                          </pic:cNvPicPr>
                        </pic:nvPicPr>
                        <pic:blipFill>
                          <a:blip r:embed="rId8"/>
                          <a:srcRect/>
                          <a:stretch>
                            <a:fillRect/>
                          </a:stretch>
                        </pic:blipFill>
                        <pic:spPr bwMode="auto">
                          <a:xfrm>
                            <a:off x="0" y="0"/>
                            <a:ext cx="1363980" cy="575945"/>
                          </a:xfrm>
                          <a:prstGeom prst="rect">
                            <a:avLst/>
                          </a:prstGeom>
                          <a:noFill/>
                          <a:ln w="9525">
                            <a:noFill/>
                            <a:miter lim="800000"/>
                            <a:headEnd/>
                            <a:tailEnd/>
                          </a:ln>
                        </pic:spPr>
                      </pic:pic>
                    </a:graphicData>
                  </a:graphic>
                </wp:inline>
              </w:drawing>
            </w:r>
          </w:p>
          <w:p w14:paraId="53B1AD50" w14:textId="77777777" w:rsidR="00001C28" w:rsidRPr="009007D6" w:rsidRDefault="00001C28" w:rsidP="00805481">
            <w:pPr>
              <w:rPr>
                <w:rFonts w:eastAsia="Calibri"/>
              </w:rPr>
            </w:pPr>
            <w:proofErr w:type="spellStart"/>
            <w:r w:rsidRPr="009007D6">
              <w:rPr>
                <w:rFonts w:eastAsia="Calibri"/>
                <w:sz w:val="16"/>
              </w:rPr>
              <w:t>Kotojedská</w:t>
            </w:r>
            <w:proofErr w:type="spellEnd"/>
            <w:r w:rsidRPr="009007D6">
              <w:rPr>
                <w:rFonts w:eastAsia="Calibri"/>
                <w:sz w:val="16"/>
              </w:rPr>
              <w:t xml:space="preserve"> 2588, 767 01 Kroměříž</w:t>
            </w:r>
            <w:r w:rsidRPr="009007D6">
              <w:rPr>
                <w:rFonts w:eastAsia="Calibri"/>
              </w:rPr>
              <w:t xml:space="preserve"> </w:t>
            </w:r>
          </w:p>
        </w:tc>
      </w:tr>
      <w:tr w:rsidR="00001C28" w:rsidRPr="009007D6" w14:paraId="1D46D311" w14:textId="77777777" w:rsidTr="00805481">
        <w:trPr>
          <w:trHeight w:val="567"/>
        </w:trPr>
        <w:tc>
          <w:tcPr>
            <w:tcW w:w="6804" w:type="dxa"/>
            <w:tcBorders>
              <w:top w:val="single" w:sz="4" w:space="0" w:color="auto"/>
              <w:left w:val="single" w:sz="4" w:space="0" w:color="auto"/>
              <w:bottom w:val="single" w:sz="4" w:space="0" w:color="auto"/>
              <w:right w:val="single" w:sz="4" w:space="0" w:color="auto"/>
            </w:tcBorders>
            <w:shd w:val="clear" w:color="auto" w:fill="auto"/>
          </w:tcPr>
          <w:p w14:paraId="18EB25D3" w14:textId="77777777" w:rsidR="00001C28" w:rsidRPr="009007D6" w:rsidRDefault="00001C28" w:rsidP="00805481">
            <w:pPr>
              <w:spacing w:before="40"/>
              <w:rPr>
                <w:rFonts w:eastAsia="Calibri"/>
                <w:sz w:val="16"/>
              </w:rPr>
            </w:pPr>
            <w:r w:rsidRPr="009007D6">
              <w:rPr>
                <w:rFonts w:eastAsia="Calibri"/>
                <w:sz w:val="16"/>
              </w:rPr>
              <w:t>ZODP. PROJEKTANT:</w:t>
            </w:r>
          </w:p>
          <w:p w14:paraId="1016DCFB" w14:textId="77777777" w:rsidR="00001C28" w:rsidRPr="009007D6" w:rsidRDefault="00001C28" w:rsidP="00805481">
            <w:pPr>
              <w:rPr>
                <w:rFonts w:eastAsia="Calibri"/>
              </w:rPr>
            </w:pPr>
            <w:r w:rsidRPr="009007D6">
              <w:rPr>
                <w:rFonts w:eastAsia="Calibri"/>
              </w:rPr>
              <w:t xml:space="preserve"> Ing. </w:t>
            </w:r>
            <w:r>
              <w:rPr>
                <w:rFonts w:eastAsia="Calibri"/>
              </w:rPr>
              <w:t>Martin Janoušek</w:t>
            </w:r>
          </w:p>
        </w:tc>
        <w:tc>
          <w:tcPr>
            <w:tcW w:w="2836" w:type="dxa"/>
            <w:gridSpan w:val="2"/>
            <w:vMerge/>
            <w:tcBorders>
              <w:left w:val="single" w:sz="4" w:space="0" w:color="auto"/>
              <w:bottom w:val="single" w:sz="4" w:space="0" w:color="auto"/>
              <w:right w:val="single" w:sz="4" w:space="0" w:color="auto"/>
            </w:tcBorders>
            <w:shd w:val="clear" w:color="auto" w:fill="auto"/>
          </w:tcPr>
          <w:p w14:paraId="58284E0B" w14:textId="77777777" w:rsidR="00001C28" w:rsidRPr="009007D6" w:rsidRDefault="00001C28" w:rsidP="00805481">
            <w:pPr>
              <w:rPr>
                <w:rFonts w:eastAsia="Calibri"/>
              </w:rPr>
            </w:pPr>
          </w:p>
        </w:tc>
      </w:tr>
      <w:tr w:rsidR="00001C28" w:rsidRPr="009007D6" w14:paraId="66CE21F1" w14:textId="77777777" w:rsidTr="008054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0"/>
        </w:trPr>
        <w:tc>
          <w:tcPr>
            <w:tcW w:w="9640" w:type="dxa"/>
            <w:gridSpan w:val="3"/>
            <w:tcBorders>
              <w:top w:val="single" w:sz="4" w:space="0" w:color="auto"/>
              <w:left w:val="nil"/>
              <w:bottom w:val="single" w:sz="4" w:space="0" w:color="auto"/>
              <w:right w:val="nil"/>
            </w:tcBorders>
            <w:shd w:val="clear" w:color="auto" w:fill="auto"/>
          </w:tcPr>
          <w:p w14:paraId="411BE933" w14:textId="77777777" w:rsidR="00001C28" w:rsidRPr="009007D6" w:rsidRDefault="00001C28" w:rsidP="00805481">
            <w:pPr>
              <w:rPr>
                <w:rFonts w:eastAsia="Calibri"/>
                <w:sz w:val="2"/>
              </w:rPr>
            </w:pPr>
          </w:p>
        </w:tc>
      </w:tr>
      <w:tr w:rsidR="00001C28" w:rsidRPr="009007D6" w14:paraId="7478C3CE" w14:textId="77777777" w:rsidTr="00805481">
        <w:trPr>
          <w:trHeight w:val="397"/>
        </w:trPr>
        <w:tc>
          <w:tcPr>
            <w:tcW w:w="6804" w:type="dxa"/>
            <w:tcBorders>
              <w:top w:val="single" w:sz="4" w:space="0" w:color="auto"/>
              <w:left w:val="single" w:sz="4" w:space="0" w:color="auto"/>
              <w:bottom w:val="single" w:sz="4" w:space="0" w:color="auto"/>
              <w:right w:val="single" w:sz="4" w:space="0" w:color="auto"/>
            </w:tcBorders>
            <w:shd w:val="clear" w:color="auto" w:fill="auto"/>
          </w:tcPr>
          <w:p w14:paraId="0CF90148" w14:textId="77777777" w:rsidR="00001C28" w:rsidRPr="00427C8C" w:rsidRDefault="00001C28" w:rsidP="00805481">
            <w:pPr>
              <w:spacing w:before="40"/>
              <w:rPr>
                <w:rFonts w:eastAsia="Calibri"/>
                <w:sz w:val="16"/>
              </w:rPr>
            </w:pPr>
            <w:r w:rsidRPr="00427C8C">
              <w:rPr>
                <w:rFonts w:eastAsia="Calibri"/>
                <w:sz w:val="16"/>
              </w:rPr>
              <w:t xml:space="preserve">INVESTOR: </w:t>
            </w:r>
          </w:p>
          <w:p w14:paraId="47B2DBC1" w14:textId="77777777" w:rsidR="00001C28" w:rsidRPr="00427C8C" w:rsidRDefault="00001C28" w:rsidP="00805481">
            <w:pPr>
              <w:ind w:left="4253" w:hanging="4253"/>
            </w:pPr>
            <w:r w:rsidRPr="00427C8C">
              <w:t xml:space="preserve">SMO, Ostrava-Jih, Horní 791/3, 700 30 </w:t>
            </w:r>
            <w:proofErr w:type="gramStart"/>
            <w:r w:rsidRPr="00427C8C">
              <w:t>Ostrava - Hrabůvka</w:t>
            </w:r>
            <w:proofErr w:type="gramEnd"/>
          </w:p>
        </w:tc>
        <w:tc>
          <w:tcPr>
            <w:tcW w:w="2836" w:type="dxa"/>
            <w:gridSpan w:val="2"/>
            <w:vMerge w:val="restart"/>
            <w:tcBorders>
              <w:top w:val="single" w:sz="4" w:space="0" w:color="auto"/>
              <w:left w:val="single" w:sz="4" w:space="0" w:color="auto"/>
              <w:right w:val="single" w:sz="4" w:space="0" w:color="auto"/>
            </w:tcBorders>
            <w:shd w:val="clear" w:color="auto" w:fill="auto"/>
          </w:tcPr>
          <w:p w14:paraId="33A56896" w14:textId="77777777" w:rsidR="00001C28" w:rsidRDefault="00001C28" w:rsidP="00805481">
            <w:pPr>
              <w:jc w:val="center"/>
            </w:pPr>
          </w:p>
          <w:p w14:paraId="6BAA046D" w14:textId="77777777" w:rsidR="00001C28" w:rsidRPr="009007D6" w:rsidRDefault="00001C28" w:rsidP="00805481">
            <w:pPr>
              <w:jc w:val="center"/>
              <w:rPr>
                <w:rFonts w:eastAsia="Calibri"/>
              </w:rPr>
            </w:pPr>
            <w:r>
              <w:object w:dxaOrig="7980" w:dyaOrig="1770" w14:anchorId="1EC96F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3.35pt;height:31.3pt" o:ole="">
                  <v:imagedata r:id="rId9" o:title=""/>
                </v:shape>
                <o:OLEObject Type="Embed" ProgID="PBrush" ShapeID="_x0000_i1025" DrawAspect="Content" ObjectID="_1731415384" r:id="rId10"/>
              </w:object>
            </w:r>
          </w:p>
        </w:tc>
      </w:tr>
      <w:tr w:rsidR="00001C28" w:rsidRPr="009007D6" w14:paraId="0791F6A3" w14:textId="77777777" w:rsidTr="00805481">
        <w:trPr>
          <w:trHeight w:val="397"/>
        </w:trPr>
        <w:tc>
          <w:tcPr>
            <w:tcW w:w="6804" w:type="dxa"/>
            <w:tcBorders>
              <w:top w:val="single" w:sz="4" w:space="0" w:color="auto"/>
              <w:left w:val="single" w:sz="4" w:space="0" w:color="auto"/>
              <w:bottom w:val="single" w:sz="4" w:space="0" w:color="auto"/>
              <w:right w:val="single" w:sz="4" w:space="0" w:color="auto"/>
            </w:tcBorders>
            <w:shd w:val="clear" w:color="auto" w:fill="auto"/>
          </w:tcPr>
          <w:p w14:paraId="57FC9990" w14:textId="77777777" w:rsidR="00001C28" w:rsidRPr="009007D6" w:rsidRDefault="00001C28" w:rsidP="00805481">
            <w:pPr>
              <w:spacing w:before="40"/>
              <w:rPr>
                <w:rFonts w:eastAsia="Calibri"/>
                <w:sz w:val="16"/>
              </w:rPr>
            </w:pPr>
            <w:r w:rsidRPr="009007D6">
              <w:rPr>
                <w:rFonts w:eastAsia="Calibri"/>
                <w:sz w:val="16"/>
              </w:rPr>
              <w:t>MÍSTO STAVBY:</w:t>
            </w:r>
          </w:p>
          <w:p w14:paraId="109C2087" w14:textId="772AF8D3" w:rsidR="00001C28" w:rsidRPr="000F0FAC" w:rsidRDefault="002E0C39" w:rsidP="00805481">
            <w:pPr>
              <w:spacing w:line="276" w:lineRule="auto"/>
              <w:rPr>
                <w:color w:val="FF0000"/>
              </w:rPr>
            </w:pPr>
            <w:proofErr w:type="spellStart"/>
            <w:r w:rsidRPr="00404D8B">
              <w:t>Parc</w:t>
            </w:r>
            <w:proofErr w:type="spellEnd"/>
            <w:r w:rsidRPr="00404D8B">
              <w:t xml:space="preserve">. č. 287/20, 287/29, 287/28, </w:t>
            </w:r>
            <w:proofErr w:type="spellStart"/>
            <w:r w:rsidRPr="00404D8B">
              <w:t>k.ú</w:t>
            </w:r>
            <w:proofErr w:type="spellEnd"/>
            <w:r w:rsidRPr="00404D8B">
              <w:t>. Zábřeh nad Odrou</w:t>
            </w:r>
          </w:p>
        </w:tc>
        <w:tc>
          <w:tcPr>
            <w:tcW w:w="2836" w:type="dxa"/>
            <w:gridSpan w:val="2"/>
            <w:vMerge/>
            <w:tcBorders>
              <w:left w:val="single" w:sz="4" w:space="0" w:color="auto"/>
              <w:bottom w:val="single" w:sz="4" w:space="0" w:color="auto"/>
              <w:right w:val="single" w:sz="4" w:space="0" w:color="auto"/>
            </w:tcBorders>
            <w:shd w:val="clear" w:color="auto" w:fill="auto"/>
          </w:tcPr>
          <w:p w14:paraId="50988E25" w14:textId="77777777" w:rsidR="00001C28" w:rsidRPr="009007D6" w:rsidRDefault="00001C28" w:rsidP="00805481">
            <w:pPr>
              <w:rPr>
                <w:rFonts w:eastAsia="Calibri"/>
              </w:rPr>
            </w:pPr>
          </w:p>
        </w:tc>
      </w:tr>
      <w:tr w:rsidR="00001C28" w:rsidRPr="009007D6" w14:paraId="3BA15B2F" w14:textId="77777777" w:rsidTr="008054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3"/>
        </w:trPr>
        <w:tc>
          <w:tcPr>
            <w:tcW w:w="9640" w:type="dxa"/>
            <w:gridSpan w:val="3"/>
            <w:tcBorders>
              <w:top w:val="single" w:sz="4" w:space="0" w:color="auto"/>
              <w:left w:val="nil"/>
              <w:bottom w:val="single" w:sz="4" w:space="0" w:color="auto"/>
              <w:right w:val="nil"/>
            </w:tcBorders>
            <w:shd w:val="clear" w:color="auto" w:fill="auto"/>
          </w:tcPr>
          <w:p w14:paraId="05AF92DA" w14:textId="77777777" w:rsidR="00001C28" w:rsidRPr="009007D6" w:rsidRDefault="00001C28" w:rsidP="00805481">
            <w:pPr>
              <w:rPr>
                <w:rFonts w:eastAsia="Calibri"/>
                <w:sz w:val="4"/>
              </w:rPr>
            </w:pPr>
          </w:p>
        </w:tc>
      </w:tr>
      <w:tr w:rsidR="00001C28" w:rsidRPr="009007D6" w14:paraId="22A088B4" w14:textId="77777777" w:rsidTr="00805481">
        <w:trPr>
          <w:trHeight w:val="332"/>
        </w:trPr>
        <w:tc>
          <w:tcPr>
            <w:tcW w:w="6804" w:type="dxa"/>
            <w:vMerge w:val="restart"/>
            <w:tcBorders>
              <w:top w:val="single" w:sz="4" w:space="0" w:color="auto"/>
              <w:left w:val="single" w:sz="4" w:space="0" w:color="auto"/>
              <w:right w:val="single" w:sz="4" w:space="0" w:color="auto"/>
            </w:tcBorders>
            <w:shd w:val="clear" w:color="auto" w:fill="auto"/>
          </w:tcPr>
          <w:p w14:paraId="3833F770" w14:textId="77777777" w:rsidR="00001C28" w:rsidRPr="009007D6" w:rsidRDefault="00001C28" w:rsidP="00805481">
            <w:pPr>
              <w:spacing w:before="40"/>
              <w:rPr>
                <w:rFonts w:eastAsia="Calibri"/>
                <w:sz w:val="16"/>
              </w:rPr>
            </w:pPr>
            <w:r w:rsidRPr="009007D6">
              <w:rPr>
                <w:rFonts w:eastAsia="Calibri"/>
                <w:sz w:val="16"/>
              </w:rPr>
              <w:t>NÁZEV AKCE:</w:t>
            </w:r>
          </w:p>
          <w:p w14:paraId="3CA8439A" w14:textId="4560543E" w:rsidR="00001C28" w:rsidRPr="009007D6" w:rsidRDefault="002E0C39" w:rsidP="00805481">
            <w:pPr>
              <w:rPr>
                <w:rFonts w:eastAsia="Calibri"/>
              </w:rPr>
            </w:pPr>
            <w:r w:rsidRPr="00471700">
              <w:t>Hřiště za školou, ul. V Zálomu</w:t>
            </w:r>
          </w:p>
        </w:tc>
        <w:tc>
          <w:tcPr>
            <w:tcW w:w="2836" w:type="dxa"/>
            <w:gridSpan w:val="2"/>
            <w:tcBorders>
              <w:top w:val="single" w:sz="4" w:space="0" w:color="auto"/>
              <w:left w:val="single" w:sz="4" w:space="0" w:color="auto"/>
              <w:bottom w:val="single" w:sz="4" w:space="0" w:color="auto"/>
              <w:right w:val="single" w:sz="4" w:space="0" w:color="auto"/>
            </w:tcBorders>
            <w:shd w:val="clear" w:color="auto" w:fill="auto"/>
          </w:tcPr>
          <w:p w14:paraId="1E364277" w14:textId="2FDCD509" w:rsidR="00001C28" w:rsidRPr="009007D6" w:rsidRDefault="00001C28" w:rsidP="000F0FAC">
            <w:pPr>
              <w:spacing w:before="40"/>
              <w:rPr>
                <w:rFonts w:eastAsia="Calibri"/>
                <w:sz w:val="16"/>
              </w:rPr>
            </w:pPr>
            <w:r w:rsidRPr="009007D6">
              <w:rPr>
                <w:rFonts w:eastAsia="Calibri"/>
                <w:sz w:val="16"/>
              </w:rPr>
              <w:t xml:space="preserve">DATUM: </w:t>
            </w:r>
            <w:r w:rsidR="00F54828">
              <w:rPr>
                <w:rFonts w:eastAsia="Calibri"/>
              </w:rPr>
              <w:t>10</w:t>
            </w:r>
            <w:r w:rsidRPr="009007D6">
              <w:rPr>
                <w:rFonts w:eastAsia="Calibri"/>
              </w:rPr>
              <w:t>/20</w:t>
            </w:r>
            <w:r w:rsidR="000F0FAC">
              <w:rPr>
                <w:rFonts w:eastAsia="Calibri"/>
              </w:rPr>
              <w:t>21</w:t>
            </w:r>
          </w:p>
        </w:tc>
      </w:tr>
      <w:tr w:rsidR="00001C28" w:rsidRPr="009007D6" w14:paraId="2875415C" w14:textId="77777777" w:rsidTr="00805481">
        <w:trPr>
          <w:trHeight w:val="332"/>
        </w:trPr>
        <w:tc>
          <w:tcPr>
            <w:tcW w:w="6804" w:type="dxa"/>
            <w:vMerge/>
            <w:tcBorders>
              <w:left w:val="single" w:sz="4" w:space="0" w:color="auto"/>
              <w:bottom w:val="single" w:sz="4" w:space="0" w:color="auto"/>
              <w:right w:val="single" w:sz="4" w:space="0" w:color="auto"/>
            </w:tcBorders>
            <w:shd w:val="clear" w:color="auto" w:fill="auto"/>
          </w:tcPr>
          <w:p w14:paraId="03A92115" w14:textId="77777777" w:rsidR="00001C28" w:rsidRPr="009007D6" w:rsidRDefault="00001C28" w:rsidP="00805481">
            <w:pPr>
              <w:rPr>
                <w:rFonts w:eastAsia="Calibri"/>
                <w:sz w:val="6"/>
              </w:rPr>
            </w:pPr>
          </w:p>
        </w:tc>
        <w:tc>
          <w:tcPr>
            <w:tcW w:w="2836" w:type="dxa"/>
            <w:gridSpan w:val="2"/>
            <w:tcBorders>
              <w:top w:val="single" w:sz="4" w:space="0" w:color="auto"/>
              <w:left w:val="single" w:sz="4" w:space="0" w:color="auto"/>
              <w:bottom w:val="single" w:sz="4" w:space="0" w:color="auto"/>
              <w:right w:val="single" w:sz="4" w:space="0" w:color="auto"/>
            </w:tcBorders>
            <w:shd w:val="clear" w:color="auto" w:fill="auto"/>
          </w:tcPr>
          <w:p w14:paraId="0A66E53E" w14:textId="79747EB1" w:rsidR="00001C28" w:rsidRPr="009007D6" w:rsidRDefault="00001C28" w:rsidP="000F0FAC">
            <w:pPr>
              <w:spacing w:before="40"/>
              <w:rPr>
                <w:rFonts w:eastAsia="Calibri"/>
              </w:rPr>
            </w:pPr>
            <w:r w:rsidRPr="009007D6">
              <w:rPr>
                <w:rFonts w:eastAsia="Calibri"/>
                <w:sz w:val="16"/>
              </w:rPr>
              <w:t xml:space="preserve">STUPEŇ PD: </w:t>
            </w:r>
            <w:r w:rsidR="000F0FAC">
              <w:rPr>
                <w:rFonts w:eastAsia="Calibri"/>
              </w:rPr>
              <w:t>D</w:t>
            </w:r>
            <w:r w:rsidR="00F54828">
              <w:rPr>
                <w:rFonts w:eastAsia="Calibri"/>
              </w:rPr>
              <w:t>PS</w:t>
            </w:r>
          </w:p>
        </w:tc>
      </w:tr>
      <w:tr w:rsidR="00001C28" w:rsidRPr="009007D6" w14:paraId="0B508517" w14:textId="77777777" w:rsidTr="00805481">
        <w:trPr>
          <w:trHeight w:val="737"/>
        </w:trPr>
        <w:tc>
          <w:tcPr>
            <w:tcW w:w="6804" w:type="dxa"/>
            <w:tcBorders>
              <w:top w:val="single" w:sz="4" w:space="0" w:color="auto"/>
              <w:left w:val="single" w:sz="4" w:space="0" w:color="auto"/>
              <w:bottom w:val="single" w:sz="4" w:space="0" w:color="auto"/>
              <w:right w:val="single" w:sz="4" w:space="0" w:color="auto"/>
            </w:tcBorders>
            <w:shd w:val="clear" w:color="auto" w:fill="auto"/>
          </w:tcPr>
          <w:p w14:paraId="355924FD" w14:textId="77777777" w:rsidR="00001C28" w:rsidRPr="009007D6" w:rsidRDefault="00001C28" w:rsidP="00805481">
            <w:pPr>
              <w:spacing w:before="40"/>
              <w:rPr>
                <w:rFonts w:eastAsia="Calibri"/>
                <w:sz w:val="16"/>
              </w:rPr>
            </w:pPr>
            <w:r w:rsidRPr="009007D6">
              <w:rPr>
                <w:rFonts w:eastAsia="Calibri"/>
                <w:sz w:val="16"/>
              </w:rPr>
              <w:t>ČÁST PD:</w:t>
            </w:r>
          </w:p>
          <w:p w14:paraId="37ECCB16" w14:textId="5396CD42" w:rsidR="00001C28" w:rsidRPr="00001C28" w:rsidRDefault="00001C28" w:rsidP="000F0FAC">
            <w:pPr>
              <w:rPr>
                <w:rFonts w:eastAsia="Calibri"/>
              </w:rPr>
            </w:pPr>
            <w:r w:rsidRPr="009007D6">
              <w:rPr>
                <w:rFonts w:eastAsia="Calibri"/>
              </w:rPr>
              <w:t xml:space="preserve"> </w:t>
            </w:r>
            <w:r>
              <w:rPr>
                <w:rFonts w:eastAsia="Calibri"/>
              </w:rPr>
              <w:t>T</w:t>
            </w:r>
            <w:r w:rsidRPr="009007D6">
              <w:rPr>
                <w:rFonts w:eastAsia="Calibri"/>
              </w:rPr>
              <w:t>echnická zpráva</w:t>
            </w:r>
            <w:r w:rsidR="00E34F30">
              <w:rPr>
                <w:rFonts w:eastAsia="Calibri"/>
              </w:rPr>
              <w:t xml:space="preserve"> – SO01 Multifunkční hřiště</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237E848" w14:textId="77777777" w:rsidR="00001C28" w:rsidRPr="009007D6" w:rsidRDefault="00001C28" w:rsidP="00805481">
            <w:pPr>
              <w:spacing w:before="40"/>
              <w:rPr>
                <w:rFonts w:eastAsia="Calibri"/>
                <w:sz w:val="16"/>
              </w:rPr>
            </w:pPr>
            <w:r w:rsidRPr="009007D6">
              <w:rPr>
                <w:rFonts w:eastAsia="Calibri"/>
                <w:sz w:val="16"/>
              </w:rPr>
              <w:t xml:space="preserve">OZNAČENÍ: </w:t>
            </w:r>
          </w:p>
          <w:p w14:paraId="05D6CB1B" w14:textId="77777777" w:rsidR="00001C28" w:rsidRPr="009007D6" w:rsidRDefault="00001C28" w:rsidP="00805481">
            <w:pPr>
              <w:jc w:val="center"/>
              <w:rPr>
                <w:rFonts w:eastAsia="Calibri"/>
                <w:b/>
              </w:rPr>
            </w:pPr>
            <w:r w:rsidRPr="00E17B06">
              <w:rPr>
                <w:rFonts w:eastAsia="Calibri"/>
                <w:b/>
                <w:sz w:val="28"/>
                <w:szCs w:val="22"/>
              </w:rPr>
              <w:t>D.1.1</w:t>
            </w:r>
            <w:r w:rsidRPr="00E17B06">
              <w:rPr>
                <w:rFonts w:eastAsia="Calibri"/>
                <w:b/>
                <w:sz w:val="28"/>
                <w:szCs w:val="28"/>
              </w:rPr>
              <w:t>.a</w:t>
            </w:r>
            <w:r w:rsidR="00E17B06" w:rsidRPr="00E17B06">
              <w:rPr>
                <w:rFonts w:eastAsia="Calibri"/>
                <w:b/>
                <w:sz w:val="28"/>
                <w:szCs w:val="28"/>
              </w:rPr>
              <w:t>.1</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C3A8016" w14:textId="77777777" w:rsidR="00001C28" w:rsidRPr="009007D6" w:rsidRDefault="00001C28" w:rsidP="00805481">
            <w:pPr>
              <w:spacing w:before="40"/>
              <w:rPr>
                <w:rFonts w:eastAsia="Calibri"/>
              </w:rPr>
            </w:pPr>
            <w:r w:rsidRPr="009007D6">
              <w:rPr>
                <w:rFonts w:eastAsia="Calibri"/>
                <w:sz w:val="16"/>
              </w:rPr>
              <w:t xml:space="preserve">ČÍSLO PARÉ: </w:t>
            </w:r>
          </w:p>
        </w:tc>
      </w:tr>
    </w:tbl>
    <w:p w14:paraId="2B0E8691" w14:textId="77777777" w:rsidR="004375BF" w:rsidRPr="00427C8C" w:rsidRDefault="004375BF" w:rsidP="00001C28">
      <w:pPr>
        <w:pStyle w:val="Nadpis1"/>
        <w:numPr>
          <w:ilvl w:val="0"/>
          <w:numId w:val="0"/>
        </w:numPr>
        <w:ind w:left="360"/>
      </w:pPr>
      <w:bookmarkStart w:id="0" w:name="_Toc85710277"/>
      <w:r w:rsidRPr="00427C8C">
        <w:lastRenderedPageBreak/>
        <w:t>Obsah</w:t>
      </w:r>
      <w:bookmarkEnd w:id="0"/>
    </w:p>
    <w:p w14:paraId="095A4D49" w14:textId="3BEAC4EC" w:rsidR="00E75CE0" w:rsidRDefault="004375BF">
      <w:pPr>
        <w:pStyle w:val="Obsah1"/>
        <w:rPr>
          <w:rFonts w:asciiTheme="minorHAnsi" w:eastAsiaTheme="minorEastAsia" w:hAnsiTheme="minorHAnsi" w:cstheme="minorBidi"/>
          <w:sz w:val="22"/>
          <w:szCs w:val="22"/>
        </w:rPr>
      </w:pPr>
      <w:r w:rsidRPr="00427C8C">
        <w:fldChar w:fldCharType="begin"/>
      </w:r>
      <w:r w:rsidRPr="00427C8C">
        <w:instrText xml:space="preserve"> TOC \o "1-3" \h \z \u </w:instrText>
      </w:r>
      <w:r w:rsidRPr="00427C8C">
        <w:fldChar w:fldCharType="separate"/>
      </w:r>
      <w:hyperlink w:anchor="_Toc85710277" w:history="1">
        <w:r w:rsidR="00E75CE0" w:rsidRPr="00CB697D">
          <w:rPr>
            <w:rStyle w:val="Hypertextovodkaz"/>
          </w:rPr>
          <w:t>Obsah</w:t>
        </w:r>
        <w:r w:rsidR="00E75CE0">
          <w:rPr>
            <w:webHidden/>
          </w:rPr>
          <w:tab/>
        </w:r>
        <w:r w:rsidR="00E75CE0">
          <w:rPr>
            <w:webHidden/>
          </w:rPr>
          <w:fldChar w:fldCharType="begin"/>
        </w:r>
        <w:r w:rsidR="00E75CE0">
          <w:rPr>
            <w:webHidden/>
          </w:rPr>
          <w:instrText xml:space="preserve"> PAGEREF _Toc85710277 \h </w:instrText>
        </w:r>
        <w:r w:rsidR="00E75CE0">
          <w:rPr>
            <w:webHidden/>
          </w:rPr>
        </w:r>
        <w:r w:rsidR="00E75CE0">
          <w:rPr>
            <w:webHidden/>
          </w:rPr>
          <w:fldChar w:fldCharType="separate"/>
        </w:r>
        <w:r w:rsidR="00E75CE0">
          <w:rPr>
            <w:webHidden/>
          </w:rPr>
          <w:t>2</w:t>
        </w:r>
        <w:r w:rsidR="00E75CE0">
          <w:rPr>
            <w:webHidden/>
          </w:rPr>
          <w:fldChar w:fldCharType="end"/>
        </w:r>
      </w:hyperlink>
    </w:p>
    <w:p w14:paraId="68539606" w14:textId="78DA4AF1" w:rsidR="00E75CE0" w:rsidRDefault="00F54828">
      <w:pPr>
        <w:pStyle w:val="Obsah1"/>
        <w:rPr>
          <w:rFonts w:asciiTheme="minorHAnsi" w:eastAsiaTheme="minorEastAsia" w:hAnsiTheme="minorHAnsi" w:cstheme="minorBidi"/>
          <w:sz w:val="22"/>
          <w:szCs w:val="22"/>
        </w:rPr>
      </w:pPr>
      <w:hyperlink w:anchor="_Toc85710278" w:history="1">
        <w:r w:rsidR="00E75CE0" w:rsidRPr="00CB697D">
          <w:rPr>
            <w:rStyle w:val="Hypertextovodkaz"/>
          </w:rPr>
          <w:t>1.</w:t>
        </w:r>
        <w:r w:rsidR="00E75CE0">
          <w:rPr>
            <w:rFonts w:asciiTheme="minorHAnsi" w:eastAsiaTheme="minorEastAsia" w:hAnsiTheme="minorHAnsi" w:cstheme="minorBidi"/>
            <w:sz w:val="22"/>
            <w:szCs w:val="22"/>
          </w:rPr>
          <w:tab/>
        </w:r>
        <w:r w:rsidR="00E75CE0" w:rsidRPr="00CB697D">
          <w:rPr>
            <w:rStyle w:val="Hypertextovodkaz"/>
          </w:rPr>
          <w:t>Identifikační údaje</w:t>
        </w:r>
        <w:r w:rsidR="00E75CE0">
          <w:rPr>
            <w:webHidden/>
          </w:rPr>
          <w:tab/>
        </w:r>
        <w:r w:rsidR="00E75CE0">
          <w:rPr>
            <w:webHidden/>
          </w:rPr>
          <w:fldChar w:fldCharType="begin"/>
        </w:r>
        <w:r w:rsidR="00E75CE0">
          <w:rPr>
            <w:webHidden/>
          </w:rPr>
          <w:instrText xml:space="preserve"> PAGEREF _Toc85710278 \h </w:instrText>
        </w:r>
        <w:r w:rsidR="00E75CE0">
          <w:rPr>
            <w:webHidden/>
          </w:rPr>
        </w:r>
        <w:r w:rsidR="00E75CE0">
          <w:rPr>
            <w:webHidden/>
          </w:rPr>
          <w:fldChar w:fldCharType="separate"/>
        </w:r>
        <w:r w:rsidR="00E75CE0">
          <w:rPr>
            <w:webHidden/>
          </w:rPr>
          <w:t>3</w:t>
        </w:r>
        <w:r w:rsidR="00E75CE0">
          <w:rPr>
            <w:webHidden/>
          </w:rPr>
          <w:fldChar w:fldCharType="end"/>
        </w:r>
      </w:hyperlink>
    </w:p>
    <w:p w14:paraId="69AF6055" w14:textId="5DEFE8C6" w:rsidR="00E75CE0" w:rsidRDefault="00F54828">
      <w:pPr>
        <w:pStyle w:val="Obsah1"/>
        <w:rPr>
          <w:rFonts w:asciiTheme="minorHAnsi" w:eastAsiaTheme="minorEastAsia" w:hAnsiTheme="minorHAnsi" w:cstheme="minorBidi"/>
          <w:sz w:val="22"/>
          <w:szCs w:val="22"/>
        </w:rPr>
      </w:pPr>
      <w:hyperlink w:anchor="_Toc85710279" w:history="1">
        <w:r w:rsidR="00E75CE0" w:rsidRPr="00CB697D">
          <w:rPr>
            <w:rStyle w:val="Hypertextovodkaz"/>
            <w:snapToGrid w:val="0"/>
            <w:w w:val="0"/>
          </w:rPr>
          <w:t>1.1.</w:t>
        </w:r>
        <w:r w:rsidR="00E75CE0">
          <w:rPr>
            <w:rFonts w:asciiTheme="minorHAnsi" w:eastAsiaTheme="minorEastAsia" w:hAnsiTheme="minorHAnsi" w:cstheme="minorBidi"/>
            <w:sz w:val="22"/>
            <w:szCs w:val="22"/>
          </w:rPr>
          <w:tab/>
        </w:r>
        <w:r w:rsidR="00E75CE0" w:rsidRPr="00CB697D">
          <w:rPr>
            <w:rStyle w:val="Hypertextovodkaz"/>
          </w:rPr>
          <w:t>Údaje o stavbě</w:t>
        </w:r>
        <w:r w:rsidR="00E75CE0">
          <w:rPr>
            <w:webHidden/>
          </w:rPr>
          <w:tab/>
        </w:r>
        <w:r w:rsidR="00E75CE0">
          <w:rPr>
            <w:webHidden/>
          </w:rPr>
          <w:fldChar w:fldCharType="begin"/>
        </w:r>
        <w:r w:rsidR="00E75CE0">
          <w:rPr>
            <w:webHidden/>
          </w:rPr>
          <w:instrText xml:space="preserve"> PAGEREF _Toc85710279 \h </w:instrText>
        </w:r>
        <w:r w:rsidR="00E75CE0">
          <w:rPr>
            <w:webHidden/>
          </w:rPr>
        </w:r>
        <w:r w:rsidR="00E75CE0">
          <w:rPr>
            <w:webHidden/>
          </w:rPr>
          <w:fldChar w:fldCharType="separate"/>
        </w:r>
        <w:r w:rsidR="00E75CE0">
          <w:rPr>
            <w:webHidden/>
          </w:rPr>
          <w:t>3</w:t>
        </w:r>
        <w:r w:rsidR="00E75CE0">
          <w:rPr>
            <w:webHidden/>
          </w:rPr>
          <w:fldChar w:fldCharType="end"/>
        </w:r>
      </w:hyperlink>
    </w:p>
    <w:p w14:paraId="080F9C43" w14:textId="01E2FEF1" w:rsidR="00E75CE0" w:rsidRDefault="00F54828">
      <w:pPr>
        <w:pStyle w:val="Obsah1"/>
        <w:rPr>
          <w:rFonts w:asciiTheme="minorHAnsi" w:eastAsiaTheme="minorEastAsia" w:hAnsiTheme="minorHAnsi" w:cstheme="minorBidi"/>
          <w:sz w:val="22"/>
          <w:szCs w:val="22"/>
        </w:rPr>
      </w:pPr>
      <w:hyperlink w:anchor="_Toc85710280" w:history="1">
        <w:r w:rsidR="00E75CE0" w:rsidRPr="00CB697D">
          <w:rPr>
            <w:rStyle w:val="Hypertextovodkaz"/>
            <w:snapToGrid w:val="0"/>
            <w:w w:val="0"/>
          </w:rPr>
          <w:t>1.2.</w:t>
        </w:r>
        <w:r w:rsidR="00E75CE0">
          <w:rPr>
            <w:rFonts w:asciiTheme="minorHAnsi" w:eastAsiaTheme="minorEastAsia" w:hAnsiTheme="minorHAnsi" w:cstheme="minorBidi"/>
            <w:sz w:val="22"/>
            <w:szCs w:val="22"/>
          </w:rPr>
          <w:tab/>
        </w:r>
        <w:r w:rsidR="00E75CE0" w:rsidRPr="00CB697D">
          <w:rPr>
            <w:rStyle w:val="Hypertextovodkaz"/>
          </w:rPr>
          <w:t>Údaje o žadateli / stavebníkovi</w:t>
        </w:r>
        <w:r w:rsidR="00E75CE0">
          <w:rPr>
            <w:webHidden/>
          </w:rPr>
          <w:tab/>
        </w:r>
        <w:r w:rsidR="00E75CE0">
          <w:rPr>
            <w:webHidden/>
          </w:rPr>
          <w:fldChar w:fldCharType="begin"/>
        </w:r>
        <w:r w:rsidR="00E75CE0">
          <w:rPr>
            <w:webHidden/>
          </w:rPr>
          <w:instrText xml:space="preserve"> PAGEREF _Toc85710280 \h </w:instrText>
        </w:r>
        <w:r w:rsidR="00E75CE0">
          <w:rPr>
            <w:webHidden/>
          </w:rPr>
        </w:r>
        <w:r w:rsidR="00E75CE0">
          <w:rPr>
            <w:webHidden/>
          </w:rPr>
          <w:fldChar w:fldCharType="separate"/>
        </w:r>
        <w:r w:rsidR="00E75CE0">
          <w:rPr>
            <w:webHidden/>
          </w:rPr>
          <w:t>3</w:t>
        </w:r>
        <w:r w:rsidR="00E75CE0">
          <w:rPr>
            <w:webHidden/>
          </w:rPr>
          <w:fldChar w:fldCharType="end"/>
        </w:r>
      </w:hyperlink>
    </w:p>
    <w:p w14:paraId="59EA61B9" w14:textId="637DCFD3" w:rsidR="00E75CE0" w:rsidRDefault="00F54828">
      <w:pPr>
        <w:pStyle w:val="Obsah1"/>
        <w:rPr>
          <w:rFonts w:asciiTheme="minorHAnsi" w:eastAsiaTheme="minorEastAsia" w:hAnsiTheme="minorHAnsi" w:cstheme="minorBidi"/>
          <w:sz w:val="22"/>
          <w:szCs w:val="22"/>
        </w:rPr>
      </w:pPr>
      <w:hyperlink w:anchor="_Toc85710281" w:history="1">
        <w:r w:rsidR="00E75CE0" w:rsidRPr="00CB697D">
          <w:rPr>
            <w:rStyle w:val="Hypertextovodkaz"/>
            <w:snapToGrid w:val="0"/>
            <w:w w:val="0"/>
          </w:rPr>
          <w:t>1.3.</w:t>
        </w:r>
        <w:r w:rsidR="00E75CE0">
          <w:rPr>
            <w:rFonts w:asciiTheme="minorHAnsi" w:eastAsiaTheme="minorEastAsia" w:hAnsiTheme="minorHAnsi" w:cstheme="minorBidi"/>
            <w:sz w:val="22"/>
            <w:szCs w:val="22"/>
          </w:rPr>
          <w:tab/>
        </w:r>
        <w:r w:rsidR="00E75CE0" w:rsidRPr="00CB697D">
          <w:rPr>
            <w:rStyle w:val="Hypertextovodkaz"/>
          </w:rPr>
          <w:t>Údaje o zpracovateli dokumentace</w:t>
        </w:r>
        <w:r w:rsidR="00E75CE0">
          <w:rPr>
            <w:webHidden/>
          </w:rPr>
          <w:tab/>
        </w:r>
        <w:r w:rsidR="00E75CE0">
          <w:rPr>
            <w:webHidden/>
          </w:rPr>
          <w:fldChar w:fldCharType="begin"/>
        </w:r>
        <w:r w:rsidR="00E75CE0">
          <w:rPr>
            <w:webHidden/>
          </w:rPr>
          <w:instrText xml:space="preserve"> PAGEREF _Toc85710281 \h </w:instrText>
        </w:r>
        <w:r w:rsidR="00E75CE0">
          <w:rPr>
            <w:webHidden/>
          </w:rPr>
        </w:r>
        <w:r w:rsidR="00E75CE0">
          <w:rPr>
            <w:webHidden/>
          </w:rPr>
          <w:fldChar w:fldCharType="separate"/>
        </w:r>
        <w:r w:rsidR="00E75CE0">
          <w:rPr>
            <w:webHidden/>
          </w:rPr>
          <w:t>3</w:t>
        </w:r>
        <w:r w:rsidR="00E75CE0">
          <w:rPr>
            <w:webHidden/>
          </w:rPr>
          <w:fldChar w:fldCharType="end"/>
        </w:r>
      </w:hyperlink>
    </w:p>
    <w:p w14:paraId="0FB3D691" w14:textId="291D7EA2" w:rsidR="00E75CE0" w:rsidRDefault="00F54828">
      <w:pPr>
        <w:pStyle w:val="Obsah1"/>
        <w:rPr>
          <w:rFonts w:asciiTheme="minorHAnsi" w:eastAsiaTheme="minorEastAsia" w:hAnsiTheme="minorHAnsi" w:cstheme="minorBidi"/>
          <w:sz w:val="22"/>
          <w:szCs w:val="22"/>
        </w:rPr>
      </w:pPr>
      <w:hyperlink w:anchor="_Toc85710282" w:history="1">
        <w:r w:rsidR="00E75CE0" w:rsidRPr="00CB697D">
          <w:rPr>
            <w:rStyle w:val="Hypertextovodkaz"/>
          </w:rPr>
          <w:t>2.</w:t>
        </w:r>
        <w:r w:rsidR="00E75CE0">
          <w:rPr>
            <w:rFonts w:asciiTheme="minorHAnsi" w:eastAsiaTheme="minorEastAsia" w:hAnsiTheme="minorHAnsi" w:cstheme="minorBidi"/>
            <w:sz w:val="22"/>
            <w:szCs w:val="22"/>
          </w:rPr>
          <w:tab/>
        </w:r>
        <w:r w:rsidR="00E75CE0" w:rsidRPr="00CB697D">
          <w:rPr>
            <w:rStyle w:val="Hypertextovodkaz"/>
          </w:rPr>
          <w:t>Základní charakteristika stavby a pozemku</w:t>
        </w:r>
        <w:r w:rsidR="00E75CE0">
          <w:rPr>
            <w:webHidden/>
          </w:rPr>
          <w:tab/>
        </w:r>
        <w:r w:rsidR="00E75CE0">
          <w:rPr>
            <w:webHidden/>
          </w:rPr>
          <w:fldChar w:fldCharType="begin"/>
        </w:r>
        <w:r w:rsidR="00E75CE0">
          <w:rPr>
            <w:webHidden/>
          </w:rPr>
          <w:instrText xml:space="preserve"> PAGEREF _Toc85710282 \h </w:instrText>
        </w:r>
        <w:r w:rsidR="00E75CE0">
          <w:rPr>
            <w:webHidden/>
          </w:rPr>
        </w:r>
        <w:r w:rsidR="00E75CE0">
          <w:rPr>
            <w:webHidden/>
          </w:rPr>
          <w:fldChar w:fldCharType="separate"/>
        </w:r>
        <w:r w:rsidR="00E75CE0">
          <w:rPr>
            <w:webHidden/>
          </w:rPr>
          <w:t>3</w:t>
        </w:r>
        <w:r w:rsidR="00E75CE0">
          <w:rPr>
            <w:webHidden/>
          </w:rPr>
          <w:fldChar w:fldCharType="end"/>
        </w:r>
      </w:hyperlink>
    </w:p>
    <w:p w14:paraId="013B42C9" w14:textId="16482571" w:rsidR="00E75CE0" w:rsidRDefault="00F54828">
      <w:pPr>
        <w:pStyle w:val="Obsah1"/>
        <w:rPr>
          <w:rFonts w:asciiTheme="minorHAnsi" w:eastAsiaTheme="minorEastAsia" w:hAnsiTheme="minorHAnsi" w:cstheme="minorBidi"/>
          <w:sz w:val="22"/>
          <w:szCs w:val="22"/>
        </w:rPr>
      </w:pPr>
      <w:hyperlink w:anchor="_Toc85710283" w:history="1">
        <w:r w:rsidR="00E75CE0" w:rsidRPr="00CB697D">
          <w:rPr>
            <w:rStyle w:val="Hypertextovodkaz"/>
          </w:rPr>
          <w:t>3.</w:t>
        </w:r>
        <w:r w:rsidR="00E75CE0">
          <w:rPr>
            <w:rFonts w:asciiTheme="minorHAnsi" w:eastAsiaTheme="minorEastAsia" w:hAnsiTheme="minorHAnsi" w:cstheme="minorBidi"/>
            <w:sz w:val="22"/>
            <w:szCs w:val="22"/>
          </w:rPr>
          <w:tab/>
        </w:r>
        <w:r w:rsidR="00E75CE0" w:rsidRPr="00CB697D">
          <w:rPr>
            <w:rStyle w:val="Hypertextovodkaz"/>
          </w:rPr>
          <w:t>Architektonické, výtvarné a materiálové řešení, dispoziční a provozní řešení, bezbariérové užívání stavby</w:t>
        </w:r>
        <w:r w:rsidR="00E75CE0">
          <w:rPr>
            <w:webHidden/>
          </w:rPr>
          <w:tab/>
        </w:r>
        <w:r w:rsidR="00E75CE0">
          <w:rPr>
            <w:webHidden/>
          </w:rPr>
          <w:fldChar w:fldCharType="begin"/>
        </w:r>
        <w:r w:rsidR="00E75CE0">
          <w:rPr>
            <w:webHidden/>
          </w:rPr>
          <w:instrText xml:space="preserve"> PAGEREF _Toc85710283 \h </w:instrText>
        </w:r>
        <w:r w:rsidR="00E75CE0">
          <w:rPr>
            <w:webHidden/>
          </w:rPr>
        </w:r>
        <w:r w:rsidR="00E75CE0">
          <w:rPr>
            <w:webHidden/>
          </w:rPr>
          <w:fldChar w:fldCharType="separate"/>
        </w:r>
        <w:r w:rsidR="00E75CE0">
          <w:rPr>
            <w:webHidden/>
          </w:rPr>
          <w:t>4</w:t>
        </w:r>
        <w:r w:rsidR="00E75CE0">
          <w:rPr>
            <w:webHidden/>
          </w:rPr>
          <w:fldChar w:fldCharType="end"/>
        </w:r>
      </w:hyperlink>
    </w:p>
    <w:p w14:paraId="597DBEC8" w14:textId="18013070" w:rsidR="00E75CE0" w:rsidRDefault="00F54828">
      <w:pPr>
        <w:pStyle w:val="Obsah1"/>
        <w:rPr>
          <w:rFonts w:asciiTheme="minorHAnsi" w:eastAsiaTheme="minorEastAsia" w:hAnsiTheme="minorHAnsi" w:cstheme="minorBidi"/>
          <w:sz w:val="22"/>
          <w:szCs w:val="22"/>
        </w:rPr>
      </w:pPr>
      <w:hyperlink w:anchor="_Toc85710284" w:history="1">
        <w:r w:rsidR="00E75CE0" w:rsidRPr="00CB697D">
          <w:rPr>
            <w:rStyle w:val="Hypertextovodkaz"/>
            <w:snapToGrid w:val="0"/>
            <w:w w:val="0"/>
          </w:rPr>
          <w:t>3.1.</w:t>
        </w:r>
        <w:r w:rsidR="00E75CE0">
          <w:rPr>
            <w:rFonts w:asciiTheme="minorHAnsi" w:eastAsiaTheme="minorEastAsia" w:hAnsiTheme="minorHAnsi" w:cstheme="minorBidi"/>
            <w:sz w:val="22"/>
            <w:szCs w:val="22"/>
          </w:rPr>
          <w:tab/>
        </w:r>
        <w:r w:rsidR="00E75CE0" w:rsidRPr="00CB697D">
          <w:rPr>
            <w:rStyle w:val="Hypertextovodkaz"/>
          </w:rPr>
          <w:t>Dispoziční a provozní řešení</w:t>
        </w:r>
        <w:r w:rsidR="00E75CE0">
          <w:rPr>
            <w:webHidden/>
          </w:rPr>
          <w:tab/>
        </w:r>
        <w:r w:rsidR="00E75CE0">
          <w:rPr>
            <w:webHidden/>
          </w:rPr>
          <w:fldChar w:fldCharType="begin"/>
        </w:r>
        <w:r w:rsidR="00E75CE0">
          <w:rPr>
            <w:webHidden/>
          </w:rPr>
          <w:instrText xml:space="preserve"> PAGEREF _Toc85710284 \h </w:instrText>
        </w:r>
        <w:r w:rsidR="00E75CE0">
          <w:rPr>
            <w:webHidden/>
          </w:rPr>
        </w:r>
        <w:r w:rsidR="00E75CE0">
          <w:rPr>
            <w:webHidden/>
          </w:rPr>
          <w:fldChar w:fldCharType="separate"/>
        </w:r>
        <w:r w:rsidR="00E75CE0">
          <w:rPr>
            <w:webHidden/>
          </w:rPr>
          <w:t>4</w:t>
        </w:r>
        <w:r w:rsidR="00E75CE0">
          <w:rPr>
            <w:webHidden/>
          </w:rPr>
          <w:fldChar w:fldCharType="end"/>
        </w:r>
      </w:hyperlink>
    </w:p>
    <w:p w14:paraId="480CED7A" w14:textId="72D014BD" w:rsidR="00E75CE0" w:rsidRDefault="00F54828">
      <w:pPr>
        <w:pStyle w:val="Obsah1"/>
        <w:rPr>
          <w:rFonts w:asciiTheme="minorHAnsi" w:eastAsiaTheme="minorEastAsia" w:hAnsiTheme="minorHAnsi" w:cstheme="minorBidi"/>
          <w:sz w:val="22"/>
          <w:szCs w:val="22"/>
        </w:rPr>
      </w:pPr>
      <w:hyperlink w:anchor="_Toc85710285" w:history="1">
        <w:r w:rsidR="00E75CE0" w:rsidRPr="00CB697D">
          <w:rPr>
            <w:rStyle w:val="Hypertextovodkaz"/>
            <w:snapToGrid w:val="0"/>
            <w:w w:val="0"/>
          </w:rPr>
          <w:t>3.2.</w:t>
        </w:r>
        <w:r w:rsidR="00E75CE0">
          <w:rPr>
            <w:rFonts w:asciiTheme="minorHAnsi" w:eastAsiaTheme="minorEastAsia" w:hAnsiTheme="minorHAnsi" w:cstheme="minorBidi"/>
            <w:sz w:val="22"/>
            <w:szCs w:val="22"/>
          </w:rPr>
          <w:tab/>
        </w:r>
        <w:r w:rsidR="00E75CE0" w:rsidRPr="00CB697D">
          <w:rPr>
            <w:rStyle w:val="Hypertextovodkaz"/>
          </w:rPr>
          <w:t>Bezbariérové užívání stavby</w:t>
        </w:r>
        <w:r w:rsidR="00E75CE0">
          <w:rPr>
            <w:webHidden/>
          </w:rPr>
          <w:tab/>
        </w:r>
        <w:r w:rsidR="00E75CE0">
          <w:rPr>
            <w:webHidden/>
          </w:rPr>
          <w:fldChar w:fldCharType="begin"/>
        </w:r>
        <w:r w:rsidR="00E75CE0">
          <w:rPr>
            <w:webHidden/>
          </w:rPr>
          <w:instrText xml:space="preserve"> PAGEREF _Toc85710285 \h </w:instrText>
        </w:r>
        <w:r w:rsidR="00E75CE0">
          <w:rPr>
            <w:webHidden/>
          </w:rPr>
        </w:r>
        <w:r w:rsidR="00E75CE0">
          <w:rPr>
            <w:webHidden/>
          </w:rPr>
          <w:fldChar w:fldCharType="separate"/>
        </w:r>
        <w:r w:rsidR="00E75CE0">
          <w:rPr>
            <w:webHidden/>
          </w:rPr>
          <w:t>5</w:t>
        </w:r>
        <w:r w:rsidR="00E75CE0">
          <w:rPr>
            <w:webHidden/>
          </w:rPr>
          <w:fldChar w:fldCharType="end"/>
        </w:r>
      </w:hyperlink>
    </w:p>
    <w:p w14:paraId="32FF3910" w14:textId="4F9AFD1E" w:rsidR="00E75CE0" w:rsidRDefault="00F54828">
      <w:pPr>
        <w:pStyle w:val="Obsah1"/>
        <w:rPr>
          <w:rFonts w:asciiTheme="minorHAnsi" w:eastAsiaTheme="minorEastAsia" w:hAnsiTheme="minorHAnsi" w:cstheme="minorBidi"/>
          <w:sz w:val="22"/>
          <w:szCs w:val="22"/>
        </w:rPr>
      </w:pPr>
      <w:hyperlink w:anchor="_Toc85710286" w:history="1">
        <w:r w:rsidR="00E75CE0" w:rsidRPr="00CB697D">
          <w:rPr>
            <w:rStyle w:val="Hypertextovodkaz"/>
          </w:rPr>
          <w:t>4.</w:t>
        </w:r>
        <w:r w:rsidR="00E75CE0">
          <w:rPr>
            <w:rFonts w:asciiTheme="minorHAnsi" w:eastAsiaTheme="minorEastAsia" w:hAnsiTheme="minorHAnsi" w:cstheme="minorBidi"/>
            <w:sz w:val="22"/>
            <w:szCs w:val="22"/>
          </w:rPr>
          <w:tab/>
        </w:r>
        <w:r w:rsidR="00E75CE0" w:rsidRPr="00CB697D">
          <w:rPr>
            <w:rStyle w:val="Hypertextovodkaz"/>
          </w:rPr>
          <w:t>Konstrukční a stavebně technické řešení a technické vlastnosti stavby</w:t>
        </w:r>
        <w:r w:rsidR="00E75CE0">
          <w:rPr>
            <w:webHidden/>
          </w:rPr>
          <w:tab/>
        </w:r>
        <w:r w:rsidR="00E75CE0">
          <w:rPr>
            <w:webHidden/>
          </w:rPr>
          <w:fldChar w:fldCharType="begin"/>
        </w:r>
        <w:r w:rsidR="00E75CE0">
          <w:rPr>
            <w:webHidden/>
          </w:rPr>
          <w:instrText xml:space="preserve"> PAGEREF _Toc85710286 \h </w:instrText>
        </w:r>
        <w:r w:rsidR="00E75CE0">
          <w:rPr>
            <w:webHidden/>
          </w:rPr>
        </w:r>
        <w:r w:rsidR="00E75CE0">
          <w:rPr>
            <w:webHidden/>
          </w:rPr>
          <w:fldChar w:fldCharType="separate"/>
        </w:r>
        <w:r w:rsidR="00E75CE0">
          <w:rPr>
            <w:webHidden/>
          </w:rPr>
          <w:t>5</w:t>
        </w:r>
        <w:r w:rsidR="00E75CE0">
          <w:rPr>
            <w:webHidden/>
          </w:rPr>
          <w:fldChar w:fldCharType="end"/>
        </w:r>
      </w:hyperlink>
    </w:p>
    <w:p w14:paraId="043CE931" w14:textId="5C2939BF" w:rsidR="00E75CE0" w:rsidRDefault="00F54828">
      <w:pPr>
        <w:pStyle w:val="Obsah1"/>
        <w:rPr>
          <w:rFonts w:asciiTheme="minorHAnsi" w:eastAsiaTheme="minorEastAsia" w:hAnsiTheme="minorHAnsi" w:cstheme="minorBidi"/>
          <w:sz w:val="22"/>
          <w:szCs w:val="22"/>
        </w:rPr>
      </w:pPr>
      <w:hyperlink w:anchor="_Toc85710287" w:history="1">
        <w:r w:rsidR="00E75CE0" w:rsidRPr="00CB697D">
          <w:rPr>
            <w:rStyle w:val="Hypertextovodkaz"/>
          </w:rPr>
          <w:t>5.</w:t>
        </w:r>
        <w:r w:rsidR="00E75CE0">
          <w:rPr>
            <w:rFonts w:asciiTheme="minorHAnsi" w:eastAsiaTheme="minorEastAsia" w:hAnsiTheme="minorHAnsi" w:cstheme="minorBidi"/>
            <w:sz w:val="22"/>
            <w:szCs w:val="22"/>
          </w:rPr>
          <w:tab/>
        </w:r>
        <w:r w:rsidR="00E75CE0" w:rsidRPr="00CB697D">
          <w:rPr>
            <w:rStyle w:val="Hypertextovodkaz"/>
          </w:rPr>
          <w:t>Bezpečnost práce</w:t>
        </w:r>
        <w:r w:rsidR="00E75CE0">
          <w:rPr>
            <w:webHidden/>
          </w:rPr>
          <w:tab/>
        </w:r>
        <w:r w:rsidR="00E75CE0">
          <w:rPr>
            <w:webHidden/>
          </w:rPr>
          <w:fldChar w:fldCharType="begin"/>
        </w:r>
        <w:r w:rsidR="00E75CE0">
          <w:rPr>
            <w:webHidden/>
          </w:rPr>
          <w:instrText xml:space="preserve"> PAGEREF _Toc85710287 \h </w:instrText>
        </w:r>
        <w:r w:rsidR="00E75CE0">
          <w:rPr>
            <w:webHidden/>
          </w:rPr>
        </w:r>
        <w:r w:rsidR="00E75CE0">
          <w:rPr>
            <w:webHidden/>
          </w:rPr>
          <w:fldChar w:fldCharType="separate"/>
        </w:r>
        <w:r w:rsidR="00E75CE0">
          <w:rPr>
            <w:webHidden/>
          </w:rPr>
          <w:t>6</w:t>
        </w:r>
        <w:r w:rsidR="00E75CE0">
          <w:rPr>
            <w:webHidden/>
          </w:rPr>
          <w:fldChar w:fldCharType="end"/>
        </w:r>
      </w:hyperlink>
    </w:p>
    <w:p w14:paraId="17598C61" w14:textId="2FCAB021" w:rsidR="004375BF" w:rsidRPr="00427C8C" w:rsidRDefault="004375BF" w:rsidP="00001C28">
      <w:r w:rsidRPr="00427C8C">
        <w:fldChar w:fldCharType="end"/>
      </w:r>
    </w:p>
    <w:p w14:paraId="616B27D9" w14:textId="77777777" w:rsidR="004375BF" w:rsidRPr="00427C8C" w:rsidRDefault="004375BF" w:rsidP="00001C28"/>
    <w:p w14:paraId="66E49C07" w14:textId="77777777" w:rsidR="004375BF" w:rsidRPr="00427C8C" w:rsidRDefault="004375BF" w:rsidP="00001C28"/>
    <w:p w14:paraId="6B429D78" w14:textId="77777777" w:rsidR="004375BF" w:rsidRPr="00427C8C" w:rsidRDefault="004375BF" w:rsidP="00001C28"/>
    <w:p w14:paraId="759FF821" w14:textId="77777777" w:rsidR="004375BF" w:rsidRPr="00427C8C" w:rsidRDefault="004375BF" w:rsidP="00001C28"/>
    <w:p w14:paraId="14FF0DCA" w14:textId="77777777" w:rsidR="004375BF" w:rsidRPr="00427C8C" w:rsidRDefault="004375BF" w:rsidP="00001C28"/>
    <w:p w14:paraId="17C0C558" w14:textId="77777777" w:rsidR="004375BF" w:rsidRPr="00427C8C" w:rsidRDefault="004375BF" w:rsidP="00001C28"/>
    <w:p w14:paraId="595F74F8" w14:textId="77777777" w:rsidR="004375BF" w:rsidRPr="00427C8C" w:rsidRDefault="004375BF" w:rsidP="00001C28"/>
    <w:p w14:paraId="3E172A2E" w14:textId="77777777" w:rsidR="004375BF" w:rsidRPr="00427C8C" w:rsidRDefault="004375BF" w:rsidP="00001C28"/>
    <w:p w14:paraId="19BA099E" w14:textId="77777777" w:rsidR="004375BF" w:rsidRPr="00427C8C" w:rsidRDefault="004375BF" w:rsidP="00001C28"/>
    <w:p w14:paraId="110FC340" w14:textId="77777777" w:rsidR="004375BF" w:rsidRPr="00427C8C" w:rsidRDefault="004375BF" w:rsidP="00001C28"/>
    <w:p w14:paraId="24C2215A" w14:textId="77777777" w:rsidR="004375BF" w:rsidRPr="00427C8C" w:rsidRDefault="004375BF" w:rsidP="00001C28"/>
    <w:p w14:paraId="46864EE4" w14:textId="77777777" w:rsidR="004375BF" w:rsidRPr="00427C8C" w:rsidRDefault="004375BF" w:rsidP="00001C28"/>
    <w:p w14:paraId="298D4876" w14:textId="77777777" w:rsidR="004375BF" w:rsidRPr="00427C8C" w:rsidRDefault="004375BF" w:rsidP="00001C28"/>
    <w:p w14:paraId="2C21A338" w14:textId="77777777" w:rsidR="004375BF" w:rsidRPr="00427C8C" w:rsidRDefault="004375BF" w:rsidP="00001C28"/>
    <w:p w14:paraId="217F78B5" w14:textId="77777777" w:rsidR="004375BF" w:rsidRPr="00427C8C" w:rsidRDefault="004375BF" w:rsidP="00001C28"/>
    <w:p w14:paraId="324677AB" w14:textId="77777777" w:rsidR="004375BF" w:rsidRPr="00427C8C" w:rsidRDefault="004375BF" w:rsidP="00001C28"/>
    <w:p w14:paraId="5469B2A3" w14:textId="77777777" w:rsidR="004375BF" w:rsidRPr="00427C8C" w:rsidRDefault="004375BF" w:rsidP="00001C28"/>
    <w:p w14:paraId="75F6F70C" w14:textId="77777777" w:rsidR="004375BF" w:rsidRPr="00427C8C" w:rsidRDefault="004375BF" w:rsidP="00001C28"/>
    <w:p w14:paraId="1E706D6A" w14:textId="77777777" w:rsidR="004375BF" w:rsidRPr="00427C8C" w:rsidRDefault="004375BF" w:rsidP="00001C28"/>
    <w:p w14:paraId="5A223E45" w14:textId="77777777" w:rsidR="004375BF" w:rsidRPr="00427C8C" w:rsidRDefault="004375BF" w:rsidP="00001C28"/>
    <w:p w14:paraId="6EBBB0D5" w14:textId="77777777" w:rsidR="00037C43" w:rsidRPr="00427C8C" w:rsidRDefault="00037C43" w:rsidP="00001C28"/>
    <w:p w14:paraId="317BDE6E" w14:textId="77777777" w:rsidR="00037C43" w:rsidRPr="00427C8C" w:rsidRDefault="00037C43" w:rsidP="00001C28"/>
    <w:p w14:paraId="7810EFF5" w14:textId="77777777" w:rsidR="00037C43" w:rsidRPr="00427C8C" w:rsidRDefault="00037C43" w:rsidP="00001C28"/>
    <w:p w14:paraId="3CD28D94" w14:textId="77777777" w:rsidR="00037C43" w:rsidRDefault="00037C43" w:rsidP="00001C28"/>
    <w:p w14:paraId="748E3F1A" w14:textId="1B8C9CD3" w:rsidR="003C0A49" w:rsidRDefault="003C0A49" w:rsidP="00001C28"/>
    <w:p w14:paraId="7C691D5F" w14:textId="6798B3BB" w:rsidR="002E0C39" w:rsidRDefault="002E0C39" w:rsidP="00001C28"/>
    <w:p w14:paraId="6833EE43" w14:textId="2B487EAC" w:rsidR="002E0C39" w:rsidRDefault="002E0C39" w:rsidP="00001C28"/>
    <w:p w14:paraId="17304967" w14:textId="327CC1BF" w:rsidR="002E0C39" w:rsidRDefault="002E0C39" w:rsidP="00001C28"/>
    <w:p w14:paraId="7721813E" w14:textId="77777777" w:rsidR="002E0C39" w:rsidRDefault="002E0C39" w:rsidP="00001C28"/>
    <w:p w14:paraId="1017CE92" w14:textId="77777777" w:rsidR="003C0A49" w:rsidRDefault="003C0A49" w:rsidP="00001C28"/>
    <w:p w14:paraId="7C5C6FE8" w14:textId="77777777" w:rsidR="003C0A49" w:rsidRDefault="003C0A49" w:rsidP="00001C28"/>
    <w:p w14:paraId="013E1251" w14:textId="77777777" w:rsidR="003C0A49" w:rsidRPr="00427C8C" w:rsidRDefault="003C0A49" w:rsidP="00001C28"/>
    <w:p w14:paraId="45516ACB" w14:textId="77777777" w:rsidR="004375BF" w:rsidRPr="00427C8C" w:rsidRDefault="004375BF" w:rsidP="00001C28"/>
    <w:p w14:paraId="5F7ABE85" w14:textId="77777777" w:rsidR="004375BF" w:rsidRPr="00427C8C" w:rsidRDefault="004375BF" w:rsidP="00001C28"/>
    <w:p w14:paraId="02EBD248" w14:textId="77777777" w:rsidR="00D31D8A" w:rsidRPr="00F61B73" w:rsidRDefault="00D31D8A" w:rsidP="00001C28">
      <w:pPr>
        <w:pStyle w:val="Nadpis1"/>
      </w:pPr>
      <w:bookmarkStart w:id="1" w:name="_Toc458065151"/>
      <w:bookmarkStart w:id="2" w:name="_Toc467829927"/>
      <w:bookmarkStart w:id="3" w:name="_Toc2952215"/>
      <w:bookmarkStart w:id="4" w:name="_Toc85710278"/>
      <w:r w:rsidRPr="00F61B73">
        <w:lastRenderedPageBreak/>
        <w:t>Identifikační údaje</w:t>
      </w:r>
      <w:bookmarkEnd w:id="1"/>
      <w:bookmarkEnd w:id="2"/>
      <w:bookmarkEnd w:id="3"/>
      <w:bookmarkEnd w:id="4"/>
    </w:p>
    <w:p w14:paraId="2BEEBF17" w14:textId="77777777" w:rsidR="00D31D8A" w:rsidRPr="00F61B73" w:rsidRDefault="00D31D8A" w:rsidP="00001C28">
      <w:pPr>
        <w:pStyle w:val="NadpisII"/>
      </w:pPr>
      <w:bookmarkStart w:id="5" w:name="_Toc458065152"/>
      <w:bookmarkStart w:id="6" w:name="_Toc467829928"/>
      <w:bookmarkStart w:id="7" w:name="_Toc2952216"/>
      <w:bookmarkStart w:id="8" w:name="_Toc85710279"/>
      <w:r w:rsidRPr="00F61B73">
        <w:t>Údaje o stavbě</w:t>
      </w:r>
      <w:bookmarkEnd w:id="5"/>
      <w:bookmarkEnd w:id="6"/>
      <w:bookmarkEnd w:id="7"/>
      <w:bookmarkEnd w:id="8"/>
    </w:p>
    <w:p w14:paraId="0125B246" w14:textId="77777777" w:rsidR="00D31D8A" w:rsidRPr="00F61B73" w:rsidRDefault="00D31D8A" w:rsidP="00001C28"/>
    <w:p w14:paraId="1E34D48A" w14:textId="00C2BDB1" w:rsidR="00D31D8A" w:rsidRDefault="00D31D8A" w:rsidP="00001C28">
      <w:r w:rsidRPr="00F61B73">
        <w:t xml:space="preserve">a) název stavby: </w:t>
      </w:r>
      <w:r w:rsidRPr="00F61B73">
        <w:tab/>
      </w:r>
      <w:r w:rsidRPr="00F61B73">
        <w:tab/>
      </w:r>
      <w:r w:rsidR="002E0C39" w:rsidRPr="00471700">
        <w:rPr>
          <w:u w:val="single"/>
        </w:rPr>
        <w:t>Hřiště za školou, ul. V Zálomu</w:t>
      </w:r>
    </w:p>
    <w:p w14:paraId="6BCA72F2" w14:textId="77777777" w:rsidR="000F0FAC" w:rsidRPr="00F61B73" w:rsidRDefault="000F0FAC" w:rsidP="00001C28"/>
    <w:p w14:paraId="4217E0D6" w14:textId="45E58B7E" w:rsidR="002E0C39" w:rsidRPr="002E0C39" w:rsidRDefault="00D31D8A" w:rsidP="002E0C39">
      <w:pPr>
        <w:spacing w:before="72"/>
        <w:ind w:left="2835" w:hanging="2835"/>
        <w:jc w:val="left"/>
      </w:pPr>
      <w:r w:rsidRPr="002E0C39">
        <w:t xml:space="preserve">b) místo stavby: </w:t>
      </w:r>
      <w:r w:rsidRPr="002E0C39">
        <w:tab/>
      </w:r>
      <w:proofErr w:type="spellStart"/>
      <w:r w:rsidR="002E0C39" w:rsidRPr="002E0C39">
        <w:t>Parc.č</w:t>
      </w:r>
      <w:proofErr w:type="spellEnd"/>
      <w:r w:rsidR="002E0C39" w:rsidRPr="002E0C39">
        <w:t xml:space="preserve">. 287/20, 287/29, 287/28, </w:t>
      </w:r>
      <w:proofErr w:type="spellStart"/>
      <w:r w:rsidR="002E0C39" w:rsidRPr="002E0C39">
        <w:t>k.ú</w:t>
      </w:r>
      <w:proofErr w:type="spellEnd"/>
      <w:r w:rsidR="002E0C39" w:rsidRPr="002E0C39">
        <w:t>. Zábřeh nad Odrou</w:t>
      </w:r>
    </w:p>
    <w:p w14:paraId="50A897D3" w14:textId="29193FAB" w:rsidR="00D31D8A" w:rsidRPr="00F61B73" w:rsidRDefault="00D31D8A" w:rsidP="00001C28"/>
    <w:p w14:paraId="6ED55D14" w14:textId="77777777" w:rsidR="00001C28" w:rsidRDefault="00001C28" w:rsidP="00001C28"/>
    <w:p w14:paraId="42B724AC" w14:textId="27D05F5C" w:rsidR="002E0C39" w:rsidRDefault="00D31D8A" w:rsidP="002E0C39">
      <w:pPr>
        <w:spacing w:line="276" w:lineRule="auto"/>
        <w:ind w:left="2835" w:hanging="2835"/>
      </w:pPr>
      <w:r w:rsidRPr="00F61B73">
        <w:t>c) předmět dokumentace:</w:t>
      </w:r>
      <w:r w:rsidRPr="00F61B73">
        <w:tab/>
        <w:t>Projektová dokumentace pro společné rozhodnutí</w:t>
      </w:r>
      <w:r w:rsidR="002E0C39" w:rsidRPr="002E0C39">
        <w:t xml:space="preserve"> </w:t>
      </w:r>
      <w:r w:rsidR="002E0C39">
        <w:t xml:space="preserve">Jedná se </w:t>
      </w:r>
      <w:bookmarkStart w:id="9" w:name="_Hlk524502255"/>
      <w:bookmarkStart w:id="10" w:name="_Hlk524502766"/>
      <w:r w:rsidR="002E0C39">
        <w:t>o provedení nového multifunkčního hřiště v místě stávajícího hřiště s asfaltovou plochou.</w:t>
      </w:r>
    </w:p>
    <w:bookmarkEnd w:id="9"/>
    <w:bookmarkEnd w:id="10"/>
    <w:p w14:paraId="0A60C9E5" w14:textId="0706B813" w:rsidR="00D31D8A" w:rsidRDefault="00D31D8A" w:rsidP="00001C28">
      <w:pPr>
        <w:ind w:left="2832" w:hanging="2832"/>
      </w:pPr>
    </w:p>
    <w:p w14:paraId="3E2E12F5" w14:textId="77777777" w:rsidR="00D31D8A" w:rsidRPr="00F61B73" w:rsidRDefault="00D31D8A" w:rsidP="00001C28">
      <w:pPr>
        <w:pStyle w:val="NadpisII"/>
      </w:pPr>
      <w:bookmarkStart w:id="11" w:name="_Toc458065153"/>
      <w:bookmarkStart w:id="12" w:name="_Toc467829929"/>
      <w:bookmarkStart w:id="13" w:name="_Toc2952217"/>
      <w:bookmarkStart w:id="14" w:name="_Toc85710280"/>
      <w:r w:rsidRPr="00F61B73">
        <w:t>Údaje o žadateli / stavebníkovi</w:t>
      </w:r>
      <w:bookmarkEnd w:id="11"/>
      <w:bookmarkEnd w:id="12"/>
      <w:bookmarkEnd w:id="13"/>
      <w:bookmarkEnd w:id="14"/>
    </w:p>
    <w:p w14:paraId="089A26C3" w14:textId="77777777" w:rsidR="00D31D8A" w:rsidRPr="00F61B73" w:rsidRDefault="00D31D8A" w:rsidP="00001C28">
      <w:r w:rsidRPr="00F61B73">
        <w:t>Vlastnické právo (investor):</w:t>
      </w:r>
      <w:r w:rsidRPr="00F61B73">
        <w:tab/>
        <w:t xml:space="preserve">Statutární město Ostrava, </w:t>
      </w:r>
    </w:p>
    <w:p w14:paraId="1CCDAD95" w14:textId="77777777" w:rsidR="00D31D8A" w:rsidRPr="00F61B73" w:rsidRDefault="00D31D8A" w:rsidP="00BF7F87">
      <w:pPr>
        <w:ind w:left="2832" w:firstLine="708"/>
      </w:pPr>
      <w:r w:rsidRPr="00F61B73">
        <w:t xml:space="preserve">Prokešovo náměstí 1803/8, Moravská Ostrava, </w:t>
      </w:r>
    </w:p>
    <w:p w14:paraId="1988DD16" w14:textId="77777777" w:rsidR="00D31D8A" w:rsidRPr="00F61B73" w:rsidRDefault="00D31D8A" w:rsidP="00BF7F87">
      <w:pPr>
        <w:ind w:left="2832" w:firstLine="708"/>
      </w:pPr>
      <w:r w:rsidRPr="00F61B73">
        <w:t>702</w:t>
      </w:r>
      <w:r w:rsidR="00BF7F87">
        <w:t xml:space="preserve"> </w:t>
      </w:r>
      <w:r w:rsidRPr="00F61B73">
        <w:t>00 Ostrava</w:t>
      </w:r>
    </w:p>
    <w:p w14:paraId="3296520F" w14:textId="77777777" w:rsidR="00D31D8A" w:rsidRPr="00F61B73" w:rsidRDefault="00D31D8A" w:rsidP="00001C28"/>
    <w:p w14:paraId="4BD6E4B6" w14:textId="77777777" w:rsidR="00D31D8A" w:rsidRPr="00F61B73" w:rsidRDefault="00D31D8A" w:rsidP="00001C28">
      <w:r w:rsidRPr="00F61B73">
        <w:t>Svěřená správa nemovitostí:</w:t>
      </w:r>
      <w:r w:rsidRPr="00F61B73">
        <w:tab/>
        <w:t xml:space="preserve">Městský obvod Ostrava-Jih, </w:t>
      </w:r>
    </w:p>
    <w:p w14:paraId="0E10FD1A" w14:textId="77777777" w:rsidR="00D31D8A" w:rsidRPr="00F61B73" w:rsidRDefault="00D31D8A" w:rsidP="00BF7F87">
      <w:pPr>
        <w:ind w:left="2832" w:firstLine="708"/>
      </w:pPr>
      <w:r w:rsidRPr="00F61B73">
        <w:t xml:space="preserve">Horní 791/3, Hrabůvka, </w:t>
      </w:r>
    </w:p>
    <w:p w14:paraId="3CCA7FE6" w14:textId="77777777" w:rsidR="00D31D8A" w:rsidRPr="00F61B73" w:rsidRDefault="00D31D8A" w:rsidP="00BF7F87">
      <w:pPr>
        <w:ind w:left="2832" w:firstLine="708"/>
      </w:pPr>
      <w:r w:rsidRPr="00F61B73">
        <w:t>700</w:t>
      </w:r>
      <w:r w:rsidR="00BF7F87">
        <w:t xml:space="preserve"> </w:t>
      </w:r>
      <w:r w:rsidRPr="00F61B73">
        <w:t>30 Ostrava</w:t>
      </w:r>
    </w:p>
    <w:p w14:paraId="3F996FE6" w14:textId="77777777" w:rsidR="00F61B73" w:rsidRPr="00F61B73" w:rsidRDefault="00F61B73" w:rsidP="00001C28"/>
    <w:p w14:paraId="7C66A01F" w14:textId="77777777" w:rsidR="00D31D8A" w:rsidRPr="00F61B73" w:rsidRDefault="00D31D8A" w:rsidP="00001C28">
      <w:pPr>
        <w:pStyle w:val="NadpisII"/>
      </w:pPr>
      <w:bookmarkStart w:id="15" w:name="_Toc458065154"/>
      <w:bookmarkStart w:id="16" w:name="_Toc467829930"/>
      <w:bookmarkStart w:id="17" w:name="_Toc2952218"/>
      <w:bookmarkStart w:id="18" w:name="_Toc85710281"/>
      <w:r w:rsidRPr="00F61B73">
        <w:t>Údaje o zpracovateli dokumentace</w:t>
      </w:r>
      <w:bookmarkEnd w:id="15"/>
      <w:bookmarkEnd w:id="16"/>
      <w:bookmarkEnd w:id="17"/>
      <w:bookmarkEnd w:id="18"/>
    </w:p>
    <w:p w14:paraId="0819AFBD" w14:textId="77777777" w:rsidR="00D31D8A" w:rsidRPr="00F61B73" w:rsidRDefault="00D31D8A" w:rsidP="00001C28">
      <w:r w:rsidRPr="00F61B73">
        <w:t>Zpracovatel projektové dokumentace:</w:t>
      </w:r>
      <w:r w:rsidRPr="00F61B73">
        <w:tab/>
        <w:t>FAKO, spol. s r.o.</w:t>
      </w:r>
    </w:p>
    <w:p w14:paraId="5C779D7B" w14:textId="77777777" w:rsidR="00D31D8A" w:rsidRPr="00F61B73" w:rsidRDefault="00D31D8A" w:rsidP="00001C28">
      <w:r w:rsidRPr="00F61B73">
        <w:t xml:space="preserve">                                                              </w:t>
      </w:r>
      <w:r w:rsidRPr="00F61B73">
        <w:tab/>
      </w:r>
      <w:proofErr w:type="spellStart"/>
      <w:r w:rsidRPr="00F61B73">
        <w:t>Kotojedská</w:t>
      </w:r>
      <w:proofErr w:type="spellEnd"/>
      <w:r w:rsidRPr="00F61B73">
        <w:t xml:space="preserve"> 2588</w:t>
      </w:r>
    </w:p>
    <w:p w14:paraId="73E15DE2" w14:textId="77777777" w:rsidR="00D31D8A" w:rsidRPr="00F61B73" w:rsidRDefault="00D31D8A" w:rsidP="00001C28">
      <w:r w:rsidRPr="00F61B73">
        <w:t xml:space="preserve">                                     </w:t>
      </w:r>
      <w:r w:rsidRPr="00F61B73">
        <w:tab/>
      </w:r>
      <w:r w:rsidRPr="00F61B73">
        <w:tab/>
      </w:r>
      <w:r w:rsidRPr="00F61B73">
        <w:tab/>
        <w:t>767 01 Kroměříž</w:t>
      </w:r>
    </w:p>
    <w:p w14:paraId="27DB9E04" w14:textId="77777777" w:rsidR="00D31D8A" w:rsidRPr="00F61B73" w:rsidRDefault="00D31D8A" w:rsidP="00001C28">
      <w:r w:rsidRPr="00F61B73">
        <w:t xml:space="preserve">                                  </w:t>
      </w:r>
      <w:r w:rsidRPr="00F61B73">
        <w:tab/>
      </w:r>
      <w:r w:rsidRPr="00F61B73">
        <w:tab/>
      </w:r>
      <w:r w:rsidRPr="00F61B73">
        <w:tab/>
      </w:r>
      <w:proofErr w:type="gramStart"/>
      <w:r w:rsidRPr="00F61B73">
        <w:t>IČO :</w:t>
      </w:r>
      <w:proofErr w:type="gramEnd"/>
      <w:r w:rsidRPr="00F61B73">
        <w:t xml:space="preserve"> 18188711                                         </w:t>
      </w:r>
    </w:p>
    <w:p w14:paraId="2F49BD1F" w14:textId="77777777" w:rsidR="00D31D8A" w:rsidRPr="00F61B73" w:rsidRDefault="00D31D8A" w:rsidP="00001C28">
      <w:r w:rsidRPr="00F61B73">
        <w:t xml:space="preserve">                                      </w:t>
      </w:r>
      <w:r w:rsidRPr="00F61B73">
        <w:tab/>
      </w:r>
      <w:r w:rsidRPr="00F61B73">
        <w:tab/>
      </w:r>
      <w:r w:rsidRPr="00F61B73">
        <w:tab/>
      </w:r>
      <w:proofErr w:type="gramStart"/>
      <w:r w:rsidRPr="00F61B73">
        <w:t>DIČ :</w:t>
      </w:r>
      <w:proofErr w:type="gramEnd"/>
      <w:r w:rsidRPr="00F61B73">
        <w:t xml:space="preserve"> CZ18188711</w:t>
      </w:r>
    </w:p>
    <w:p w14:paraId="3AE9148C" w14:textId="77777777" w:rsidR="00D31D8A" w:rsidRPr="00F61B73" w:rsidRDefault="00D31D8A" w:rsidP="00001C28"/>
    <w:p w14:paraId="1AC600E0" w14:textId="77777777" w:rsidR="00D31D8A" w:rsidRPr="00F61B73" w:rsidRDefault="00D31D8A" w:rsidP="00001C28">
      <w:r w:rsidRPr="00F61B73">
        <w:t xml:space="preserve">Zodpovědný projektant: </w:t>
      </w:r>
      <w:r w:rsidRPr="00F61B73">
        <w:tab/>
      </w:r>
      <w:r w:rsidRPr="00F61B73">
        <w:tab/>
      </w:r>
      <w:r w:rsidRPr="00F61B73">
        <w:tab/>
      </w:r>
      <w:bookmarkStart w:id="19" w:name="_Toc467829931"/>
      <w:r w:rsidRPr="00F61B73">
        <w:t xml:space="preserve">Ing. Martin Janoušek </w:t>
      </w:r>
    </w:p>
    <w:p w14:paraId="391C45D3" w14:textId="77777777" w:rsidR="00D31D8A" w:rsidRPr="00F61B73" w:rsidRDefault="00D31D8A" w:rsidP="00001C28">
      <w:r w:rsidRPr="00F61B73">
        <w:t xml:space="preserve">                                              </w:t>
      </w:r>
      <w:r w:rsidRPr="00F61B73">
        <w:tab/>
      </w:r>
      <w:r w:rsidRPr="00F61B73">
        <w:tab/>
        <w:t>Autorizovaná osoba v oboru pozemní stavby</w:t>
      </w:r>
    </w:p>
    <w:p w14:paraId="0CAF8F30" w14:textId="77777777" w:rsidR="00D31D8A" w:rsidRPr="00F61B73" w:rsidRDefault="00D31D8A" w:rsidP="00001C28">
      <w:r w:rsidRPr="00F61B73">
        <w:t xml:space="preserve">                                               </w:t>
      </w:r>
      <w:r w:rsidRPr="00F61B73">
        <w:tab/>
      </w:r>
      <w:r w:rsidRPr="00F61B73">
        <w:tab/>
        <w:t>Číslo autorizace: 1301424</w:t>
      </w:r>
    </w:p>
    <w:p w14:paraId="4614EE9E" w14:textId="77777777" w:rsidR="00D31D8A" w:rsidRPr="00F61B73" w:rsidRDefault="00D31D8A" w:rsidP="00001C28"/>
    <w:p w14:paraId="2C12F67F" w14:textId="77777777" w:rsidR="00D31D8A" w:rsidRDefault="00D31D8A" w:rsidP="00001C28">
      <w:r w:rsidRPr="00F61B73">
        <w:t>Projektant stavební části:</w:t>
      </w:r>
      <w:r w:rsidRPr="00F61B73">
        <w:tab/>
      </w:r>
      <w:r w:rsidRPr="00F61B73">
        <w:tab/>
      </w:r>
      <w:r w:rsidRPr="00F61B73">
        <w:tab/>
        <w:t>Ing. Jiří Krasnovský</w:t>
      </w:r>
    </w:p>
    <w:p w14:paraId="6E872A78" w14:textId="77777777" w:rsidR="00D31D8A" w:rsidRPr="00F61B73" w:rsidRDefault="00D31D8A" w:rsidP="00001C28"/>
    <w:p w14:paraId="5275309C" w14:textId="77777777" w:rsidR="00D31D8A" w:rsidRPr="00F61B73" w:rsidRDefault="00D31D8A" w:rsidP="00001C28">
      <w:pPr>
        <w:pStyle w:val="Nadpis1"/>
      </w:pPr>
      <w:bookmarkStart w:id="20" w:name="_Toc2952219"/>
      <w:bookmarkStart w:id="21" w:name="_Toc85710282"/>
      <w:r w:rsidRPr="00F61B73">
        <w:t>Základní charakteristika stavby a pozemku</w:t>
      </w:r>
      <w:bookmarkEnd w:id="19"/>
      <w:bookmarkEnd w:id="20"/>
      <w:bookmarkEnd w:id="21"/>
    </w:p>
    <w:p w14:paraId="65B6567B" w14:textId="77777777" w:rsidR="002E0C39" w:rsidRDefault="002E0C39" w:rsidP="002E0C39">
      <w:pPr>
        <w:spacing w:after="240" w:line="276" w:lineRule="auto"/>
      </w:pPr>
      <w:r w:rsidRPr="009007D6">
        <w:t>Jedná se o pozemek</w:t>
      </w:r>
      <w:r>
        <w:t xml:space="preserve"> v zastavěném území v blízkosti bývalé základní školy V Zálomu </w:t>
      </w:r>
      <w:r w:rsidRPr="009007D6">
        <w:t>v</w:t>
      </w:r>
      <w:r>
        <w:t> městské části Ostrava Zábřeh</w:t>
      </w:r>
      <w:r w:rsidRPr="009007D6">
        <w:t xml:space="preserve">, </w:t>
      </w:r>
      <w:proofErr w:type="spellStart"/>
      <w:r w:rsidRPr="009007D6">
        <w:t>k.ú</w:t>
      </w:r>
      <w:proofErr w:type="spellEnd"/>
      <w:r w:rsidRPr="009007D6">
        <w:t xml:space="preserve">. </w:t>
      </w:r>
      <w:r>
        <w:t>Zábřeh nad Odrou</w:t>
      </w:r>
      <w:r w:rsidRPr="009007D6">
        <w:t xml:space="preserve">, </w:t>
      </w:r>
      <w:proofErr w:type="spellStart"/>
      <w:r w:rsidRPr="009007D6">
        <w:t>p.č</w:t>
      </w:r>
      <w:proofErr w:type="spellEnd"/>
      <w:r w:rsidRPr="009007D6">
        <w:t xml:space="preserve">. </w:t>
      </w:r>
      <w:r>
        <w:t>287/20</w:t>
      </w:r>
      <w:r w:rsidRPr="00404D8B">
        <w:t>,</w:t>
      </w:r>
      <w:r>
        <w:t xml:space="preserve"> dále dojde k částečnému umístění na pozemky </w:t>
      </w:r>
      <w:proofErr w:type="spellStart"/>
      <w:r>
        <w:t>p.č</w:t>
      </w:r>
      <w:proofErr w:type="spellEnd"/>
      <w:r>
        <w:t xml:space="preserve"> </w:t>
      </w:r>
      <w:r w:rsidRPr="00404D8B">
        <w:t xml:space="preserve">287/29, 287/28, 308, </w:t>
      </w:r>
      <w:proofErr w:type="spellStart"/>
      <w:r w:rsidRPr="00404D8B">
        <w:t>k.ú</w:t>
      </w:r>
      <w:proofErr w:type="spellEnd"/>
      <w:r w:rsidRPr="00404D8B">
        <w:t>. Zábřeh nad Odrou</w:t>
      </w:r>
      <w:r>
        <w:t xml:space="preserve">. Nyní využívané jako středisko volného času Ostrava – Zábřeh. </w:t>
      </w:r>
      <w:r w:rsidRPr="009007D6">
        <w:t xml:space="preserve">Příjezd na pozemek </w:t>
      </w:r>
      <w:r>
        <w:t>přes ulici V Zálomu</w:t>
      </w:r>
      <w:r w:rsidRPr="009007D6">
        <w:t xml:space="preserve">. Pozemek je </w:t>
      </w:r>
      <w:r>
        <w:t>rovinatý, v severní části doplněn o opěrnou zídku výšky cca 1,2m.</w:t>
      </w:r>
    </w:p>
    <w:p w14:paraId="3DC3E0E4" w14:textId="77777777" w:rsidR="002E0C39" w:rsidRDefault="002E0C39" w:rsidP="002E0C39">
      <w:pPr>
        <w:spacing w:line="276" w:lineRule="auto"/>
      </w:pPr>
      <w:r>
        <w:t>C</w:t>
      </w:r>
      <w:r w:rsidR="00D31D8A" w:rsidRPr="00D31D8A">
        <w:t>harakter stavby:</w:t>
      </w:r>
      <w:r w:rsidR="00D31D8A" w:rsidRPr="00D31D8A">
        <w:tab/>
      </w:r>
      <w:r w:rsidR="00D31D8A" w:rsidRPr="00D31D8A">
        <w:tab/>
      </w:r>
      <w:r w:rsidR="00D31D8A" w:rsidRPr="00D31D8A">
        <w:tab/>
        <w:t>Stavební úpravy</w:t>
      </w:r>
    </w:p>
    <w:p w14:paraId="36CFA67B" w14:textId="406F49B2" w:rsidR="00D31D8A" w:rsidRPr="00D31D8A" w:rsidRDefault="00D31D8A" w:rsidP="002E0C39">
      <w:pPr>
        <w:spacing w:after="240" w:line="276" w:lineRule="auto"/>
      </w:pPr>
      <w:r w:rsidRPr="00D31D8A">
        <w:t xml:space="preserve">Druh dokumentace: </w:t>
      </w:r>
      <w:r w:rsidRPr="00D31D8A">
        <w:tab/>
      </w:r>
      <w:r w:rsidRPr="00D31D8A">
        <w:tab/>
      </w:r>
      <w:r w:rsidR="00F54828">
        <w:t>DPS</w:t>
      </w:r>
    </w:p>
    <w:p w14:paraId="5732994B" w14:textId="77777777" w:rsidR="00D31D8A" w:rsidRPr="00427C8C" w:rsidRDefault="00D31D8A" w:rsidP="00001C28"/>
    <w:p w14:paraId="4B2FBF91" w14:textId="77777777" w:rsidR="00D31D8A" w:rsidRPr="00427C8C" w:rsidRDefault="00D31D8A" w:rsidP="00001C28">
      <w:pPr>
        <w:pStyle w:val="Nadpis1"/>
      </w:pPr>
      <w:bookmarkStart w:id="22" w:name="_Toc2952220"/>
      <w:bookmarkStart w:id="23" w:name="_Toc85710283"/>
      <w:r w:rsidRPr="00427C8C">
        <w:t>Architektonické, výtvarné a materiálové řešení, dispoziční a provozní řešení, bezbariérové užívání stavby</w:t>
      </w:r>
      <w:bookmarkEnd w:id="22"/>
      <w:bookmarkEnd w:id="23"/>
    </w:p>
    <w:p w14:paraId="01D4F80B" w14:textId="77777777" w:rsidR="000F0FAC" w:rsidRDefault="00D31D8A" w:rsidP="00001C28">
      <w:r w:rsidRPr="00D31D8A">
        <w:t>Členění stavby:</w:t>
      </w:r>
    </w:p>
    <w:p w14:paraId="5F8641DA" w14:textId="77777777" w:rsidR="002E0C39" w:rsidRPr="00F03001" w:rsidRDefault="002E0C39" w:rsidP="002E0C39">
      <w:pPr>
        <w:spacing w:line="276" w:lineRule="auto"/>
        <w:rPr>
          <w:b/>
          <w:bCs/>
          <w:u w:val="single"/>
        </w:rPr>
      </w:pPr>
      <w:r w:rsidRPr="00F03001">
        <w:rPr>
          <w:b/>
          <w:bCs/>
          <w:u w:val="single"/>
        </w:rPr>
        <w:t xml:space="preserve">SO01 – Multifunkční hřiště </w:t>
      </w:r>
    </w:p>
    <w:p w14:paraId="3C993DD5" w14:textId="4C892E7E" w:rsidR="002E0C39" w:rsidRPr="002E0C39" w:rsidRDefault="002E0C39" w:rsidP="002E0C39">
      <w:pPr>
        <w:spacing w:line="276" w:lineRule="auto"/>
      </w:pPr>
      <w:r w:rsidRPr="002E0C39">
        <w:t xml:space="preserve">SO02 – Zpevněné plochy </w:t>
      </w:r>
    </w:p>
    <w:p w14:paraId="5DE5F4F6" w14:textId="77777777" w:rsidR="002E0C39" w:rsidRPr="002E0C39" w:rsidRDefault="002E0C39" w:rsidP="002E0C39">
      <w:pPr>
        <w:spacing w:line="276" w:lineRule="auto"/>
      </w:pPr>
      <w:r w:rsidRPr="002E0C39">
        <w:t xml:space="preserve">SO03 – Vsakovací zařízení </w:t>
      </w:r>
    </w:p>
    <w:p w14:paraId="59F36060" w14:textId="3837FDB1" w:rsidR="002E0C39" w:rsidRPr="002E0C39" w:rsidRDefault="002E0C39" w:rsidP="002E0C39">
      <w:pPr>
        <w:spacing w:line="276" w:lineRule="auto"/>
      </w:pPr>
      <w:r w:rsidRPr="002E0C39">
        <w:t>SO04 – Terénní</w:t>
      </w:r>
      <w:r w:rsidR="00497D23">
        <w:t xml:space="preserve"> a sadové </w:t>
      </w:r>
      <w:r w:rsidRPr="002E0C39">
        <w:t xml:space="preserve">úpravy </w:t>
      </w:r>
    </w:p>
    <w:p w14:paraId="32EBE0A3" w14:textId="291DC1CC" w:rsidR="00D31D8A" w:rsidRDefault="00D31D8A" w:rsidP="002E0C39"/>
    <w:p w14:paraId="2FE48A31" w14:textId="77777777" w:rsidR="002E0C39" w:rsidRPr="002E0C39" w:rsidRDefault="002E0C39" w:rsidP="002E0C39">
      <w:pPr>
        <w:spacing w:line="276" w:lineRule="auto"/>
      </w:pPr>
      <w:bookmarkStart w:id="24" w:name="_Toc441052308"/>
      <w:bookmarkStart w:id="25" w:name="_Toc467829934"/>
      <w:r w:rsidRPr="002E0C39">
        <w:t xml:space="preserve">Architektonické řešení vyplývá z charakteru objektu – jedná se o sportovní víceúčelové hřiště s umělým vodopropustným sportovním TPV povrchem. Hřiště bude sloužit pro provozování volejbalu, nohejbalu badmintonu, nebo 2x </w:t>
      </w:r>
      <w:proofErr w:type="spellStart"/>
      <w:r w:rsidRPr="002E0C39">
        <w:t>streetballu</w:t>
      </w:r>
      <w:proofErr w:type="spellEnd"/>
      <w:r w:rsidRPr="002E0C39">
        <w:t xml:space="preserve"> a současně malé kopané. Na víceúčelové části hřiště zelené a cihlově červené barvy budou různě barevnými nástřiky vyznačeny kurty pro volejbal, nohejbal, badminton a 2x </w:t>
      </w:r>
      <w:proofErr w:type="spellStart"/>
      <w:r w:rsidRPr="002E0C39">
        <w:t>streetball</w:t>
      </w:r>
      <w:proofErr w:type="spellEnd"/>
      <w:r w:rsidRPr="002E0C39">
        <w:t>.</w:t>
      </w:r>
    </w:p>
    <w:p w14:paraId="6D963D29" w14:textId="77777777" w:rsidR="002E0C39" w:rsidRPr="002E0C39" w:rsidRDefault="002E0C39" w:rsidP="002E0C39">
      <w:pPr>
        <w:spacing w:line="276" w:lineRule="auto"/>
      </w:pPr>
    </w:p>
    <w:p w14:paraId="37B5330C" w14:textId="77777777" w:rsidR="002E0C39" w:rsidRPr="002E0C39" w:rsidRDefault="002E0C39" w:rsidP="002E0C39">
      <w:pPr>
        <w:spacing w:line="276" w:lineRule="auto"/>
      </w:pPr>
      <w:r w:rsidRPr="002E0C39">
        <w:t xml:space="preserve">Rozměr vlastního hřiště činí 25,0 x 15,0 m. Z plochy kratšího oplocení vystupuje branková konstrukce o půdorysném rozměru 3,0 x 1,0 m. Rozměry kurtu na volejbal, nohejbal, badminton a </w:t>
      </w:r>
      <w:proofErr w:type="spellStart"/>
      <w:r w:rsidRPr="002E0C39">
        <w:t>streetball</w:t>
      </w:r>
      <w:proofErr w:type="spellEnd"/>
      <w:r w:rsidRPr="002E0C39">
        <w:t xml:space="preserve"> jsou typové. Rozměr fotbalového hřiště na malou kopanou je přizpůsoben prostoru, rozměry brankoviště jsou typové. Do vybavení hřiště patří sloupky, herní sítě, branky a koše na </w:t>
      </w:r>
      <w:proofErr w:type="spellStart"/>
      <w:r w:rsidRPr="002E0C39">
        <w:t>streetball</w:t>
      </w:r>
      <w:proofErr w:type="spellEnd"/>
      <w:r w:rsidRPr="002E0C39">
        <w:t xml:space="preserve"> s řetízkovou síťkou. Povrchová úprava vybavení </w:t>
      </w:r>
      <w:proofErr w:type="gramStart"/>
      <w:r w:rsidRPr="002E0C39">
        <w:t>hřiště - žárový</w:t>
      </w:r>
      <w:proofErr w:type="gramEnd"/>
      <w:r w:rsidRPr="002E0C39">
        <w:t xml:space="preserve"> zinek a hliník. Sloupky (volejbal, nohejbal a tenis) budou osazovány do podzemních pouzder. Tato pouzdra se v případě jejich nevyužívání uzavřou záslepkami.</w:t>
      </w:r>
    </w:p>
    <w:p w14:paraId="3D743597" w14:textId="77777777" w:rsidR="002E0C39" w:rsidRPr="002E0C39" w:rsidRDefault="002E0C39" w:rsidP="002E0C39">
      <w:pPr>
        <w:spacing w:line="276" w:lineRule="auto"/>
      </w:pPr>
    </w:p>
    <w:p w14:paraId="2E38C0B7" w14:textId="77777777" w:rsidR="002E0C39" w:rsidRPr="002E0C39" w:rsidRDefault="002E0C39" w:rsidP="002E0C39">
      <w:pPr>
        <w:spacing w:line="276" w:lineRule="auto"/>
      </w:pPr>
      <w:r w:rsidRPr="002E0C39">
        <w:t>Hřiště bude ze všech stran oploceno. Oplocení bude z ocelových sloupků, horizontálních dřevěných mantinelů výšky 0,8 m a drátěného, 2D pletiva, celkové výšky 4,0m. Ocelové části oplocení budou pozinkovány. Dřevěné mantinely budou opatřeny trojnásobnou lazurou v odstínu „palisandr (0022)“. Drátěné 2D pletivo bude pozinkované. Povrch při oplocení bude z důvodu jednoduché údržby a zasakování dešťových vod proveden z betonové dlažby 300x300x30. Tento povrch bude doplněn také při severní straně – k opěrné zídce.</w:t>
      </w:r>
    </w:p>
    <w:p w14:paraId="524604AC" w14:textId="77777777" w:rsidR="002E0C39" w:rsidRPr="002E0C39" w:rsidRDefault="002E0C39" w:rsidP="002E0C39">
      <w:pPr>
        <w:spacing w:line="276" w:lineRule="auto"/>
      </w:pPr>
    </w:p>
    <w:p w14:paraId="632E0C4E" w14:textId="77777777" w:rsidR="002E0C39" w:rsidRPr="002E0C39" w:rsidRDefault="002E0C39" w:rsidP="002E0C39">
      <w:pPr>
        <w:spacing w:line="276" w:lineRule="auto"/>
      </w:pPr>
      <w:r w:rsidRPr="002E0C39">
        <w:t>Hřiště bude napojeno novou zpevněnou plochou ze zámkové dlažby na stávající areálové zpevněné plochy.</w:t>
      </w:r>
    </w:p>
    <w:p w14:paraId="789AF3A9" w14:textId="77777777" w:rsidR="002E0C39" w:rsidRPr="002E0C39" w:rsidRDefault="002E0C39" w:rsidP="002E0C39">
      <w:pPr>
        <w:spacing w:line="276" w:lineRule="auto"/>
      </w:pPr>
    </w:p>
    <w:p w14:paraId="6B8286BD" w14:textId="77777777" w:rsidR="002E0C39" w:rsidRPr="002E0C39" w:rsidRDefault="002E0C39" w:rsidP="002E0C39">
      <w:pPr>
        <w:spacing w:line="276" w:lineRule="auto"/>
      </w:pPr>
      <w:r w:rsidRPr="002E0C39">
        <w:t xml:space="preserve">Vsakovací zařízení bude umístěno při jižní straně multifunkčního hřiště, tvořené z voštinových bloků o celkovém rozměru 2,4x2,4x2,08 m </w:t>
      </w:r>
    </w:p>
    <w:p w14:paraId="0977F3AE" w14:textId="77777777" w:rsidR="002E0C39" w:rsidRPr="002E0C39" w:rsidRDefault="002E0C39" w:rsidP="002E0C39">
      <w:pPr>
        <w:spacing w:line="276" w:lineRule="auto"/>
      </w:pPr>
    </w:p>
    <w:p w14:paraId="59CC06CB" w14:textId="77777777" w:rsidR="002E0C39" w:rsidRPr="002E0C39" w:rsidRDefault="002E0C39" w:rsidP="002E0C39">
      <w:pPr>
        <w:spacing w:line="276" w:lineRule="auto"/>
      </w:pPr>
      <w:r w:rsidRPr="002E0C39">
        <w:t>Terénní úpravy spočívají v provedení kompletního vyrovnání plochy. Následně se tyto plochy nově doplní ornicí a nově zatravní.</w:t>
      </w:r>
    </w:p>
    <w:p w14:paraId="3D9BB895" w14:textId="77777777" w:rsidR="008C1C6A" w:rsidRPr="00427C8C" w:rsidRDefault="008C1C6A" w:rsidP="00001C28">
      <w:pPr>
        <w:pStyle w:val="NadpisII"/>
      </w:pPr>
      <w:bookmarkStart w:id="26" w:name="_Toc85710284"/>
      <w:r w:rsidRPr="00427C8C">
        <w:t>Dispoziční a provozní řešení</w:t>
      </w:r>
      <w:bookmarkEnd w:id="24"/>
      <w:bookmarkEnd w:id="25"/>
      <w:bookmarkEnd w:id="26"/>
    </w:p>
    <w:p w14:paraId="1A050226" w14:textId="05372409" w:rsidR="008C1C6A" w:rsidRPr="00427C8C" w:rsidRDefault="008C1C6A" w:rsidP="00001C28">
      <w:r w:rsidRPr="00427C8C">
        <w:t xml:space="preserve">Na pozemku je navrženo venkovní oplocené sportoviště o rozměrech </w:t>
      </w:r>
      <w:r w:rsidR="002E0C39">
        <w:t>25</w:t>
      </w:r>
      <w:r w:rsidRPr="00427C8C">
        <w:t xml:space="preserve">,0 * </w:t>
      </w:r>
      <w:r w:rsidR="002E0C39">
        <w:t>15</w:t>
      </w:r>
      <w:r w:rsidRPr="00427C8C">
        <w:t xml:space="preserve">,0 m a výškou oplocení </w:t>
      </w:r>
      <w:r w:rsidR="009830EC" w:rsidRPr="00427C8C">
        <w:t>4,0</w:t>
      </w:r>
      <w:r w:rsidRPr="00427C8C">
        <w:t>m. Přístup ke sportovišt</w:t>
      </w:r>
      <w:r w:rsidR="002E0C39">
        <w:t>i</w:t>
      </w:r>
      <w:r w:rsidRPr="00427C8C">
        <w:t xml:space="preserve"> je navržen chodníkem ze zámkové dlažby, s napojením na stávající </w:t>
      </w:r>
      <w:r w:rsidR="009830EC" w:rsidRPr="00427C8C">
        <w:t>přístupový chodník</w:t>
      </w:r>
      <w:r w:rsidRPr="00427C8C">
        <w:t xml:space="preserve">. </w:t>
      </w:r>
      <w:r w:rsidR="00AE0ECE">
        <w:t xml:space="preserve">Multifunkční hřiště je umístěno </w:t>
      </w:r>
      <w:r w:rsidR="000B1028">
        <w:t xml:space="preserve">dle původní polohy </w:t>
      </w:r>
      <w:r w:rsidR="002E0C39">
        <w:t>asfaltového</w:t>
      </w:r>
      <w:r w:rsidR="000B1028">
        <w:t xml:space="preserve"> hřiště</w:t>
      </w:r>
      <w:r w:rsidR="002E0C39">
        <w:t>.</w:t>
      </w:r>
    </w:p>
    <w:p w14:paraId="4D30335C" w14:textId="77777777" w:rsidR="008C1C6A" w:rsidRPr="00427C8C" w:rsidRDefault="008C1C6A" w:rsidP="00001C28"/>
    <w:p w14:paraId="4D2F3C2B" w14:textId="77777777" w:rsidR="008C1C6A" w:rsidRPr="00427C8C" w:rsidRDefault="008C1C6A" w:rsidP="00001C28">
      <w:pPr>
        <w:pStyle w:val="NadpisII"/>
      </w:pPr>
      <w:bookmarkStart w:id="27" w:name="_Toc441052309"/>
      <w:bookmarkStart w:id="28" w:name="_Toc467829935"/>
      <w:bookmarkStart w:id="29" w:name="_Toc85710285"/>
      <w:r w:rsidRPr="00427C8C">
        <w:t>Bezbariérové užívání stavby</w:t>
      </w:r>
      <w:bookmarkEnd w:id="27"/>
      <w:bookmarkEnd w:id="28"/>
      <w:bookmarkEnd w:id="29"/>
    </w:p>
    <w:p w14:paraId="28241F1B" w14:textId="77777777" w:rsidR="008C1C6A" w:rsidRPr="00427C8C" w:rsidRDefault="008C1C6A" w:rsidP="00001C28">
      <w:r w:rsidRPr="00427C8C">
        <w:t>Řešení dotčených ploch je navrženo v souladu s ustanoveními vyhlášky č. 398/2009 Sb., která stanoví obecné technické požadavky zabezpečující užívání staveb osobami s omezenou schopností pohybu a orientace, zejména Přílohy čís. 2 – Technické požadavky zabezpečující bezbariérové užívání pozemních komunikací a veřejného prostranství.</w:t>
      </w:r>
    </w:p>
    <w:p w14:paraId="0CCA0E5A" w14:textId="77777777" w:rsidR="008C1C6A" w:rsidRPr="00427C8C" w:rsidRDefault="008C1C6A" w:rsidP="00001C28">
      <w:pPr>
        <w:pStyle w:val="Zkladntext"/>
      </w:pPr>
    </w:p>
    <w:p w14:paraId="3E95475F" w14:textId="77777777" w:rsidR="008C1C6A" w:rsidRPr="00427C8C" w:rsidRDefault="008C1C6A" w:rsidP="00001C28">
      <w:pPr>
        <w:pStyle w:val="Nadpis1"/>
      </w:pPr>
      <w:bookmarkStart w:id="30" w:name="_Toc300147373"/>
      <w:bookmarkStart w:id="31" w:name="_Toc321394553"/>
      <w:bookmarkStart w:id="32" w:name="_Toc441052310"/>
      <w:bookmarkStart w:id="33" w:name="_Toc467829936"/>
      <w:bookmarkStart w:id="34" w:name="_Toc85710286"/>
      <w:r w:rsidRPr="00427C8C">
        <w:t>Konstrukční a stavebně technické řešení</w:t>
      </w:r>
      <w:bookmarkEnd w:id="30"/>
      <w:bookmarkEnd w:id="31"/>
      <w:r w:rsidRPr="00427C8C">
        <w:t xml:space="preserve"> a technické vlastnosti stavby</w:t>
      </w:r>
      <w:bookmarkEnd w:id="32"/>
      <w:bookmarkEnd w:id="33"/>
      <w:bookmarkEnd w:id="34"/>
    </w:p>
    <w:p w14:paraId="7FDFD595" w14:textId="77777777" w:rsidR="008C1C6A" w:rsidRDefault="008C1C6A" w:rsidP="00001C28">
      <w:r w:rsidRPr="00427C8C">
        <w:t xml:space="preserve">Před započetím stavebních prací na předmětných pozemcích bude proveden pasport sousedních pozemků příp. staveb, aby byl zdokumentován jejich stav před započetím stavebních prací a vznikl tak podklad v případě vzniku poruch v průběhu stavby. </w:t>
      </w:r>
    </w:p>
    <w:p w14:paraId="4911BFAC" w14:textId="77777777" w:rsidR="000B1028" w:rsidRDefault="000B1028" w:rsidP="00001C28"/>
    <w:p w14:paraId="5194A2AB" w14:textId="77777777" w:rsidR="002E0C39" w:rsidRPr="00D83D5A" w:rsidRDefault="002E0C39" w:rsidP="002E0C39">
      <w:pPr>
        <w:rPr>
          <w:rStyle w:val="StylSloit12bChar"/>
          <w:u w:val="single"/>
        </w:rPr>
      </w:pPr>
      <w:r w:rsidRPr="00D83D5A">
        <w:rPr>
          <w:rStyle w:val="StylSloit12bChar"/>
          <w:u w:val="single"/>
        </w:rPr>
        <w:t>Demolice stávajících ploch a vybavení</w:t>
      </w:r>
    </w:p>
    <w:p w14:paraId="4E3161F9" w14:textId="77777777" w:rsidR="002E0C39" w:rsidRPr="00D83D5A" w:rsidRDefault="002E0C39" w:rsidP="002E0C39">
      <w:pPr>
        <w:autoSpaceDE w:val="0"/>
        <w:autoSpaceDN w:val="0"/>
        <w:adjustRightInd w:val="0"/>
      </w:pPr>
      <w:r w:rsidRPr="00D83D5A">
        <w:t>V rámci výkopů pro nové souvrství hřiště bude odstraněna stávající asfaltová plocha stávajícího hřiště, vč. podkladních betonových vrstev. Budou odstraněny taktéž lemující obruby. Na jižní straně bude vybourán stávající přístupový chodník s asfaltovým krytem a podkladní betonovou deskou. Předpokládaná skladba asfaltových ploch: Litý asfaltový kryt 30 mm, betonová deska 200 mm.</w:t>
      </w:r>
    </w:p>
    <w:p w14:paraId="57885DDB" w14:textId="77777777" w:rsidR="002E0C39" w:rsidRPr="00D83D5A" w:rsidRDefault="002E0C39" w:rsidP="002E0C39">
      <w:pPr>
        <w:autoSpaceDE w:val="0"/>
        <w:autoSpaceDN w:val="0"/>
        <w:adjustRightInd w:val="0"/>
      </w:pPr>
    </w:p>
    <w:p w14:paraId="25857094" w14:textId="77777777" w:rsidR="002E0C39" w:rsidRPr="00D83D5A" w:rsidRDefault="002E0C39" w:rsidP="002E0C39">
      <w:pPr>
        <w:autoSpaceDE w:val="0"/>
        <w:autoSpaceDN w:val="0"/>
        <w:adjustRightInd w:val="0"/>
      </w:pPr>
      <w:r w:rsidRPr="00D83D5A">
        <w:t xml:space="preserve">Bude provedena demontáž stávajících herních sloupků, výšky 3,0 m průměru 100 mm ve dvou kusech. </w:t>
      </w:r>
    </w:p>
    <w:p w14:paraId="0B3CA553" w14:textId="77777777" w:rsidR="002E0C39" w:rsidRPr="00D83D5A" w:rsidRDefault="002E0C39" w:rsidP="002E0C39">
      <w:pPr>
        <w:rPr>
          <w:rStyle w:val="StylSloit12bChar"/>
        </w:rPr>
      </w:pPr>
    </w:p>
    <w:p w14:paraId="309F268A" w14:textId="77777777" w:rsidR="002E0C39" w:rsidRPr="00D83D5A" w:rsidRDefault="002E0C39" w:rsidP="002E0C39">
      <w:pPr>
        <w:rPr>
          <w:rStyle w:val="StylSloit12bChar"/>
          <w:u w:val="single"/>
        </w:rPr>
      </w:pPr>
      <w:r w:rsidRPr="00D83D5A">
        <w:rPr>
          <w:rStyle w:val="StylSloit12bChar"/>
          <w:u w:val="single"/>
        </w:rPr>
        <w:t xml:space="preserve">SO01 - Multifunkční hřiště </w:t>
      </w:r>
    </w:p>
    <w:p w14:paraId="64963740" w14:textId="77777777" w:rsidR="002E0C39" w:rsidRPr="00D83D5A" w:rsidRDefault="002E0C39" w:rsidP="002E0C39">
      <w:pPr>
        <w:autoSpaceDE w:val="0"/>
        <w:autoSpaceDN w:val="0"/>
        <w:adjustRightInd w:val="0"/>
      </w:pPr>
      <w:r w:rsidRPr="00D83D5A">
        <w:t xml:space="preserve">Víceúčelové sportovní hřiště je navrženo s jednovrstvým vodopropustným sportovním TPV povrchem na pružné podložce ET. Umělý povrch bude uložen na drcené jemnozrnné kamenivo, podloží bude tvořeno vrstvami drceného hrubozrnného kameniva, na zemní pláni bude rozprostřena geotextilie </w:t>
      </w:r>
      <w:proofErr w:type="gramStart"/>
      <w:r w:rsidRPr="00D83D5A">
        <w:t>300g</w:t>
      </w:r>
      <w:proofErr w:type="gramEnd"/>
      <w:r w:rsidRPr="00D83D5A">
        <w:t>/m</w:t>
      </w:r>
      <w:r w:rsidRPr="00D83D5A">
        <w:rPr>
          <w:vertAlign w:val="superscript"/>
        </w:rPr>
        <w:t>2</w:t>
      </w:r>
      <w:r w:rsidRPr="00D83D5A">
        <w:t xml:space="preserve">. Celý povrch hřiště je plně vodopropustný. V případě neúnosnosti podloží bude provedena výměnná vrstva ze štěrkodrti </w:t>
      </w:r>
      <w:proofErr w:type="spellStart"/>
      <w:r w:rsidRPr="00D83D5A">
        <w:t>tl</w:t>
      </w:r>
      <w:proofErr w:type="spellEnd"/>
      <w:r w:rsidRPr="00D83D5A">
        <w:t xml:space="preserve">. až </w:t>
      </w:r>
      <w:proofErr w:type="gramStart"/>
      <w:r w:rsidRPr="00D83D5A">
        <w:t>400mm</w:t>
      </w:r>
      <w:proofErr w:type="gramEnd"/>
      <w:r w:rsidRPr="00D83D5A">
        <w:t xml:space="preserve">, ↓ Edef,2 ≥ 30 </w:t>
      </w:r>
      <w:proofErr w:type="spellStart"/>
      <w:r w:rsidRPr="00D83D5A">
        <w:t>MPa</w:t>
      </w:r>
      <w:proofErr w:type="spellEnd"/>
      <w:r w:rsidRPr="00D83D5A">
        <w:t xml:space="preserve">. Na víceúčelové části hřiště budou různě barevnými nástřiky vyznačeny kurty pro volejbal, nohejbal, a </w:t>
      </w:r>
      <w:proofErr w:type="spellStart"/>
      <w:r w:rsidRPr="00D83D5A">
        <w:t>streetball</w:t>
      </w:r>
      <w:proofErr w:type="spellEnd"/>
      <w:r w:rsidRPr="00D83D5A">
        <w:t xml:space="preserve">. </w:t>
      </w:r>
    </w:p>
    <w:p w14:paraId="71D27826" w14:textId="77777777" w:rsidR="002E0C39" w:rsidRPr="00D83D5A" w:rsidRDefault="002E0C39" w:rsidP="002E0C39">
      <w:pPr>
        <w:autoSpaceDE w:val="0"/>
        <w:autoSpaceDN w:val="0"/>
        <w:adjustRightInd w:val="0"/>
      </w:pPr>
    </w:p>
    <w:p w14:paraId="32584B35" w14:textId="77777777" w:rsidR="002E0C39" w:rsidRPr="00D83D5A" w:rsidRDefault="002E0C39" w:rsidP="002E0C39">
      <w:pPr>
        <w:rPr>
          <w:rStyle w:val="StylSloit12bChar"/>
          <w:u w:val="single"/>
        </w:rPr>
      </w:pPr>
      <w:r w:rsidRPr="00D83D5A">
        <w:rPr>
          <w:rStyle w:val="StylSloit12bChar"/>
          <w:u w:val="single"/>
        </w:rPr>
        <w:t>Oplocení multifunkčního hřiště</w:t>
      </w:r>
    </w:p>
    <w:p w14:paraId="0049FE69" w14:textId="77777777" w:rsidR="002E0C39" w:rsidRPr="00D83D5A" w:rsidRDefault="002E0C39" w:rsidP="002E0C39">
      <w:r w:rsidRPr="00D83D5A">
        <w:t xml:space="preserve">Celé hřiště bude oploceno ocelovým oplocením s dřevěnými mantinely. Oplocení bude provedeno z ocelových sloupků obdélníkového průřezu 60 x 60 mm o tloušťce 3 mm, dřevěných mantinelů výšky 0,8 m a drátěného 2D pletiva celkové výšky 4,0m. Ocelové části oplocení budou žárově pozinkovány. Dřevěné mantinely budou opatřeny trojitým nátěrem lazurou v odstínu „palisandr“. Drátěné 2D pletivo bude pozinkováno. Povrch pod oplocením bude z důvodu jednoduché údržby a zasakování srážkových vod proveden z betonové dlažby 300x300x30, která nebude opatřena vsypem. Plocha dlažby bude lemována obrubami </w:t>
      </w:r>
      <w:proofErr w:type="spellStart"/>
      <w:r w:rsidRPr="00D83D5A">
        <w:t>tl</w:t>
      </w:r>
      <w:proofErr w:type="spellEnd"/>
      <w:r w:rsidRPr="00D83D5A">
        <w:t xml:space="preserve">. 50 mm. </w:t>
      </w:r>
      <w:r>
        <w:t xml:space="preserve"> </w:t>
      </w:r>
      <w:r w:rsidRPr="00D83D5A">
        <w:t>Mantinely tvoří vodorovné, čtyřstranně hoblované fošny modřínového dřeva 120x40x2500mm, se sraženými hranami. Fošny budou na koncích přišroubovány dvojicí šroubů na konzoly přivařené ke sloupkům. Středy fošen budou vzájemně staženy přes vnější ocelovou pásnici šířky 50 mm. Osová vzdálenost mezi fošnami bude 160 mm, mezera mezi jednotlivými fošnami bude 40 mm. Fošny budou před montáží impregnovány máčením v transparentním fungicidním a insekticidním přípravku proti dřevokaznému hmyzu, houbám a plísním, dále pak 3x natřeny lazurovacím lakem v odstínu „palisandr“.</w:t>
      </w:r>
    </w:p>
    <w:p w14:paraId="31B1A091" w14:textId="77777777" w:rsidR="002E0C39" w:rsidRPr="00D83D5A" w:rsidRDefault="002E0C39" w:rsidP="002E0C39">
      <w:pPr>
        <w:autoSpaceDE w:val="0"/>
        <w:autoSpaceDN w:val="0"/>
        <w:adjustRightInd w:val="0"/>
      </w:pPr>
    </w:p>
    <w:p w14:paraId="60966827" w14:textId="77777777" w:rsidR="008C1C6A" w:rsidRPr="00427C8C" w:rsidRDefault="008C1C6A" w:rsidP="00001C28">
      <w:pPr>
        <w:pStyle w:val="Nadpis1"/>
      </w:pPr>
      <w:bookmarkStart w:id="35" w:name="_Toc441052318"/>
      <w:bookmarkStart w:id="36" w:name="_Toc467829944"/>
      <w:bookmarkStart w:id="37" w:name="_Toc85710287"/>
      <w:r w:rsidRPr="00427C8C">
        <w:t>Bezpečnost práce</w:t>
      </w:r>
      <w:bookmarkEnd w:id="35"/>
      <w:bookmarkEnd w:id="36"/>
      <w:bookmarkEnd w:id="37"/>
    </w:p>
    <w:p w14:paraId="052690E7" w14:textId="77777777" w:rsidR="008C1C6A" w:rsidRPr="00427C8C" w:rsidRDefault="008C1C6A" w:rsidP="00001C28">
      <w:r w:rsidRPr="00427C8C">
        <w:t>Všechny části stavby byly navrženy v souladu s předpisy platnými v České republice.</w:t>
      </w:r>
    </w:p>
    <w:p w14:paraId="339198EE" w14:textId="77777777" w:rsidR="008C1C6A" w:rsidRPr="00427C8C" w:rsidRDefault="008C1C6A" w:rsidP="00001C28">
      <w:r w:rsidRPr="00427C8C">
        <w:t>Veškeré stavební práce budou prováděny odbornou firmou k této činnosti způsobilou. Během provozu stavby je nutno dodržovat všechny články platných ČSN a předpisů o bezpečnosti a ochraně zdraví, zejména zákoníku práce – 262/2006 Sb. a zákona 309/2006 Sb. a vyhlášky č.48/82 Sb.</w:t>
      </w:r>
    </w:p>
    <w:p w14:paraId="73A49FF9" w14:textId="77777777" w:rsidR="008C1C6A" w:rsidRPr="00427C8C" w:rsidRDefault="008C1C6A" w:rsidP="00001C28">
      <w:r w:rsidRPr="00427C8C">
        <w:t xml:space="preserve">Pro zajištění bezpečnosti práce na jednotlivých pracovištích je nutné, aby byly zpracovány provozní předpisy pro jednotlivá pracoviště. V předpisech budou bezpečnostní a hygienické pokyny pro veškerou činnost na </w:t>
      </w:r>
      <w:proofErr w:type="gramStart"/>
      <w:r w:rsidRPr="00427C8C">
        <w:t>pracovištích</w:t>
      </w:r>
      <w:proofErr w:type="gramEnd"/>
      <w:r w:rsidRPr="00427C8C">
        <w:t xml:space="preserve"> tj. používání pracovních pomůcek, obsluha zařízení apod.</w:t>
      </w:r>
    </w:p>
    <w:p w14:paraId="0D9A1888" w14:textId="77777777" w:rsidR="008C1C6A" w:rsidRPr="00427C8C" w:rsidRDefault="008C1C6A" w:rsidP="00001C28">
      <w:r w:rsidRPr="00427C8C">
        <w:t>Při provádění stavebních prací i během provozu stavby je nutno dodržovat všechny závazné články platných ČSN a předpisů BOZ v platných zněních.</w:t>
      </w:r>
    </w:p>
    <w:p w14:paraId="6BABE3A8" w14:textId="77777777" w:rsidR="008C1C6A" w:rsidRPr="00427C8C" w:rsidRDefault="008C1C6A" w:rsidP="00001C28">
      <w:r w:rsidRPr="00427C8C">
        <w:t>Jedná se zejména o tyto předpisy:</w:t>
      </w:r>
    </w:p>
    <w:p w14:paraId="3C49A475" w14:textId="77777777" w:rsidR="008C1C6A" w:rsidRPr="00427C8C" w:rsidRDefault="008C1C6A" w:rsidP="00001C28">
      <w:r w:rsidRPr="00427C8C">
        <w:t>Zákoník práce č. 262/2006 Sb., v platném znění, kapitola o bezpečnosti práce</w:t>
      </w:r>
    </w:p>
    <w:p w14:paraId="7037033A" w14:textId="77777777" w:rsidR="008C1C6A" w:rsidRPr="00427C8C" w:rsidRDefault="008C1C6A" w:rsidP="00001C28">
      <w:r w:rsidRPr="00427C8C">
        <w:t>Zákon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a jeho prováděcí předpisy.</w:t>
      </w:r>
    </w:p>
    <w:p w14:paraId="0983C966" w14:textId="77777777" w:rsidR="008C1C6A" w:rsidRPr="00427C8C" w:rsidRDefault="008C1C6A" w:rsidP="00001C28">
      <w:r w:rsidRPr="00427C8C">
        <w:t>Vyhláška č.48/1982 Českého úřadu bezpečnosti práce, kterou se stanoví základní požadavky k zajištění bezpečnosti práce a technických zařízení, v platném znění</w:t>
      </w:r>
    </w:p>
    <w:p w14:paraId="1FD21550" w14:textId="77777777" w:rsidR="008C1C6A" w:rsidRPr="00427C8C" w:rsidRDefault="008C1C6A" w:rsidP="00001C28">
      <w:r w:rsidRPr="00427C8C">
        <w:t>Nařízení vlády č. 362/2005 Sb., o bližších požadavcích na bezpečnost a ochranu zdraví při práci na pracovištích s nebezpečím pádu z výšky nebo do hloubky</w:t>
      </w:r>
    </w:p>
    <w:p w14:paraId="59886DEF" w14:textId="77777777" w:rsidR="008C1C6A" w:rsidRPr="00427C8C" w:rsidRDefault="008C1C6A" w:rsidP="00001C28">
      <w:r w:rsidRPr="00427C8C">
        <w:t xml:space="preserve">ČSN 269030 - </w:t>
      </w:r>
      <w:proofErr w:type="gramStart"/>
      <w:r w:rsidRPr="00427C8C">
        <w:t>Skladování - zásady</w:t>
      </w:r>
      <w:proofErr w:type="gramEnd"/>
      <w:r w:rsidRPr="00427C8C">
        <w:t xml:space="preserve"> bezpečné manipulace </w:t>
      </w:r>
      <w:proofErr w:type="spellStart"/>
      <w:r w:rsidRPr="00427C8C">
        <w:t>a.j</w:t>
      </w:r>
      <w:proofErr w:type="spellEnd"/>
      <w:r w:rsidRPr="00427C8C">
        <w:t>.</w:t>
      </w:r>
    </w:p>
    <w:p w14:paraId="61EE5BCA" w14:textId="77777777" w:rsidR="008C1C6A" w:rsidRPr="00427C8C" w:rsidRDefault="008C1C6A" w:rsidP="00001C28">
      <w:r w:rsidRPr="00427C8C">
        <w:t>Nařízení vlády č. 101/2005 Sb. o podrobnějších požadavcích na pracoviště a pracovní prostředí</w:t>
      </w:r>
    </w:p>
    <w:p w14:paraId="104438CA" w14:textId="77777777" w:rsidR="008C1C6A" w:rsidRPr="00427C8C" w:rsidRDefault="008C1C6A" w:rsidP="00001C28">
      <w:r w:rsidRPr="00427C8C">
        <w:t xml:space="preserve">Zákon ČNR č. 133/1985 Sb., o požární ochraně, v platném znění </w:t>
      </w:r>
    </w:p>
    <w:p w14:paraId="24436025" w14:textId="77777777" w:rsidR="008C1C6A" w:rsidRPr="00427C8C" w:rsidRDefault="008C1C6A" w:rsidP="00001C28">
      <w:r w:rsidRPr="00427C8C">
        <w:t>Vyhláška MV č. 246/2001 Sb., o požární prevenci,</w:t>
      </w:r>
    </w:p>
    <w:p w14:paraId="47CC3F36" w14:textId="77777777" w:rsidR="008C1C6A" w:rsidRPr="00427C8C" w:rsidRDefault="008C1C6A" w:rsidP="00001C28">
      <w:r w:rsidRPr="00427C8C">
        <w:t>Nařízení vlády č. 495/2001 Sb., kterým se stanoví a bližší podmínky pro poskytování osobních ochranných pracovních pomůcek</w:t>
      </w:r>
    </w:p>
    <w:p w14:paraId="01A1D74F" w14:textId="77777777" w:rsidR="008C1C6A" w:rsidRPr="00427C8C" w:rsidRDefault="008C1C6A" w:rsidP="00001C28">
      <w:r w:rsidRPr="00427C8C">
        <w:t>Nařízení vlády č. 201/2010 Sb. o způsobu evidence úrazů, hlášení a zasílání záznamu o úrazu</w:t>
      </w:r>
    </w:p>
    <w:p w14:paraId="38CD9943" w14:textId="77777777" w:rsidR="008C1C6A" w:rsidRPr="00427C8C" w:rsidRDefault="008C1C6A" w:rsidP="00001C28">
      <w:r w:rsidRPr="00427C8C">
        <w:t>Vyhláška č. 268/2009 Sb. o technických požadavcích na stavby</w:t>
      </w:r>
    </w:p>
    <w:p w14:paraId="427D7595" w14:textId="77777777" w:rsidR="008C1C6A" w:rsidRPr="00427C8C" w:rsidRDefault="008C1C6A" w:rsidP="00001C28">
      <w:r w:rsidRPr="00427C8C">
        <w:t>Nařízení vlády č. 591/2006 Sb., o bližších minimálních požadavcích na bezpečnost a ochranu zdraví při práci na staveništích</w:t>
      </w:r>
    </w:p>
    <w:p w14:paraId="6214BD0D" w14:textId="77777777" w:rsidR="008C1C6A" w:rsidRPr="00427C8C" w:rsidRDefault="008C1C6A" w:rsidP="00001C28">
      <w:r w:rsidRPr="00427C8C">
        <w:t>Nařízení vlády č. 361/2007 Sb., kterým se stanoví podmínky ochrany zdraví při práci</w:t>
      </w:r>
    </w:p>
    <w:p w14:paraId="50A59974" w14:textId="77777777" w:rsidR="008C1C6A" w:rsidRPr="00427C8C" w:rsidRDefault="008C1C6A" w:rsidP="00001C28"/>
    <w:p w14:paraId="7BFCC909" w14:textId="77777777" w:rsidR="008C1C6A" w:rsidRPr="00427C8C" w:rsidRDefault="008C1C6A" w:rsidP="00001C28">
      <w:r w:rsidRPr="00427C8C">
        <w:t>Pracovní a montážní postupy a přístupové cesty na stavbě budou zpracovány dodavatelskou firmou ve vazbě na příslušná ustanovení platných ČSN a předpisů BOZ a v souladu s pokyny koordinátora BOZP.</w:t>
      </w:r>
    </w:p>
    <w:p w14:paraId="2BB94C91" w14:textId="77777777" w:rsidR="008C1C6A" w:rsidRPr="00427C8C" w:rsidRDefault="008C1C6A" w:rsidP="00001C28">
      <w:r w:rsidRPr="00427C8C">
        <w:t>Na pracovištích se nebudou používat jedy ani karcinogenní látky a na pracovištích nebudou vznikat škodliviny charakteru toxických látek, které by mohly mít vliv na bezpečnost a hygienu práce.</w:t>
      </w:r>
    </w:p>
    <w:p w14:paraId="7EBB1889" w14:textId="77777777" w:rsidR="008C1C6A" w:rsidRPr="00427C8C" w:rsidRDefault="008C1C6A" w:rsidP="00001C28">
      <w:r w:rsidRPr="00427C8C">
        <w:t>Veškeré nebezpečné odpady budou odstraněny v souladu se zákonem o odpadech 185/2001 Sb. a prováděcími předpisy, o čemž musí být vystaven písemný doklad, který musí být k dispozici pro případ kontroly ze strany příslušných kontrolních subjektů. Vzniklé odpady budou tříděny podle druhů a kategorií, budou řádně označeny a zabezpečeny před nežádoucím znehodnocením, odcizením nebo únikem, a bude o nich vedena průběžná evidence ve smyslu platné legislativy v nakládání s odpady, až do okamžiku předání oprávněné osobě k odstranění.</w:t>
      </w:r>
    </w:p>
    <w:p w14:paraId="6AA93302" w14:textId="77777777" w:rsidR="008C1C6A" w:rsidRPr="00427C8C" w:rsidRDefault="008C1C6A" w:rsidP="00001C28"/>
    <w:p w14:paraId="7816BBA6" w14:textId="5EB30059" w:rsidR="008C1C6A" w:rsidRDefault="008C1C6A" w:rsidP="00001C28">
      <w:pPr>
        <w:pStyle w:val="Zkladntext"/>
      </w:pPr>
    </w:p>
    <w:p w14:paraId="142147ED" w14:textId="77777777" w:rsidR="00AC78A3" w:rsidRPr="00427C8C" w:rsidRDefault="00AC78A3" w:rsidP="00001C28">
      <w:pPr>
        <w:pStyle w:val="Zkladntext"/>
      </w:pPr>
    </w:p>
    <w:p w14:paraId="1B29CD09" w14:textId="0FB55A4D" w:rsidR="008C1C6A" w:rsidRPr="00427C8C" w:rsidRDefault="008C1C6A" w:rsidP="00001C28">
      <w:pPr>
        <w:pStyle w:val="Zkladntext"/>
      </w:pPr>
      <w:r w:rsidRPr="00427C8C">
        <w:t>Vypracoval: Ing. Jiří Krasnovský</w:t>
      </w:r>
      <w:r w:rsidRPr="00427C8C">
        <w:tab/>
      </w:r>
      <w:r w:rsidRPr="00427C8C">
        <w:tab/>
      </w:r>
      <w:r w:rsidRPr="00427C8C">
        <w:tab/>
      </w:r>
      <w:r w:rsidRPr="00427C8C">
        <w:tab/>
        <w:t xml:space="preserve">V Kroměříži </w:t>
      </w:r>
      <w:r w:rsidR="00F54828">
        <w:t>10</w:t>
      </w:r>
      <w:r w:rsidRPr="00427C8C">
        <w:t>/20</w:t>
      </w:r>
      <w:r w:rsidR="000F0FAC">
        <w:t>2</w:t>
      </w:r>
      <w:r w:rsidR="00F54828">
        <w:t>1</w:t>
      </w:r>
    </w:p>
    <w:p w14:paraId="2DABA451" w14:textId="77777777" w:rsidR="008C1C6A" w:rsidRDefault="008C1C6A" w:rsidP="00001C28"/>
    <w:p w14:paraId="2CCB8D4C" w14:textId="77777777" w:rsidR="0086692A" w:rsidRDefault="0086692A" w:rsidP="00001C28"/>
    <w:p w14:paraId="17F8563B" w14:textId="77777777" w:rsidR="0086692A" w:rsidRDefault="0086692A" w:rsidP="00001C28"/>
    <w:p w14:paraId="2D10E310" w14:textId="77777777" w:rsidR="0086692A" w:rsidRDefault="0086692A" w:rsidP="00001C28"/>
    <w:p w14:paraId="7BE3972E" w14:textId="77777777" w:rsidR="0086692A" w:rsidRDefault="0086692A" w:rsidP="00001C28"/>
    <w:sectPr w:rsidR="0086692A" w:rsidSect="007F65F9">
      <w:headerReference w:type="default" r:id="rId11"/>
      <w:footerReference w:type="default" r:id="rId12"/>
      <w:headerReference w:type="first" r:id="rId13"/>
      <w:pgSz w:w="11906" w:h="16838"/>
      <w:pgMar w:top="1417" w:right="1417" w:bottom="125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2D08AC" w14:textId="77777777" w:rsidR="00DF09DF" w:rsidRDefault="00DF09DF" w:rsidP="00001C28">
      <w:r>
        <w:separator/>
      </w:r>
    </w:p>
  </w:endnote>
  <w:endnote w:type="continuationSeparator" w:id="0">
    <w:p w14:paraId="080D7F5A" w14:textId="77777777" w:rsidR="00DF09DF" w:rsidRDefault="00DF09DF" w:rsidP="00001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F8FDB" w14:textId="77777777" w:rsidR="00001C28" w:rsidRDefault="005F3F24">
    <w:pPr>
      <w:pStyle w:val="Zpat"/>
      <w:jc w:val="center"/>
    </w:pPr>
    <w:r>
      <w:fldChar w:fldCharType="begin"/>
    </w:r>
    <w:r>
      <w:instrText>PAGE   \* MERGEFORMAT</w:instrText>
    </w:r>
    <w:r>
      <w:fldChar w:fldCharType="separate"/>
    </w:r>
    <w:r w:rsidR="00C5506B" w:rsidRPr="00C5506B">
      <w:rPr>
        <w:noProof/>
      </w:rPr>
      <w:t>2</w:t>
    </w:r>
    <w:r>
      <w:rPr>
        <w:noProof/>
      </w:rPr>
      <w:fldChar w:fldCharType="end"/>
    </w:r>
  </w:p>
  <w:p w14:paraId="1DDEA824" w14:textId="77777777" w:rsidR="004C7A71" w:rsidRDefault="004C7A71" w:rsidP="00001C2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51AD8" w14:textId="77777777" w:rsidR="00DF09DF" w:rsidRDefault="00DF09DF" w:rsidP="00001C28">
      <w:r>
        <w:separator/>
      </w:r>
    </w:p>
  </w:footnote>
  <w:footnote w:type="continuationSeparator" w:id="0">
    <w:p w14:paraId="6170FC6B" w14:textId="77777777" w:rsidR="00DF09DF" w:rsidRDefault="00DF09DF" w:rsidP="00001C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91DA5" w14:textId="3B60567D" w:rsidR="00001C28" w:rsidRPr="00427C8C" w:rsidRDefault="00C5506B" w:rsidP="00001C28">
    <w:pPr>
      <w:autoSpaceDE w:val="0"/>
      <w:autoSpaceDN w:val="0"/>
      <w:adjustRightInd w:val="0"/>
      <w:jc w:val="right"/>
      <w:rPr>
        <w:b/>
        <w:sz w:val="20"/>
      </w:rPr>
    </w:pPr>
    <w:r>
      <w:rPr>
        <w:b/>
        <w:noProof/>
        <w:sz w:val="20"/>
      </w:rPr>
      <w:drawing>
        <wp:anchor distT="0" distB="0" distL="114300" distR="114300" simplePos="0" relativeHeight="251660800" behindDoc="0" locked="0" layoutInCell="1" allowOverlap="1" wp14:anchorId="1B8EBB08" wp14:editId="4DA9E2DE">
          <wp:simplePos x="0" y="0"/>
          <wp:positionH relativeFrom="column">
            <wp:posOffset>88265</wp:posOffset>
          </wp:positionH>
          <wp:positionV relativeFrom="paragraph">
            <wp:posOffset>-200660</wp:posOffset>
          </wp:positionV>
          <wp:extent cx="1050925" cy="441325"/>
          <wp:effectExtent l="19050" t="0" r="0" b="0"/>
          <wp:wrapNone/>
          <wp:docPr id="13" name="obrázek 13" descr="FAK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AKO LOGO"/>
                  <pic:cNvPicPr>
                    <a:picLocks noChangeAspect="1" noChangeArrowheads="1"/>
                  </pic:cNvPicPr>
                </pic:nvPicPr>
                <pic:blipFill>
                  <a:blip r:embed="rId1"/>
                  <a:srcRect/>
                  <a:stretch>
                    <a:fillRect/>
                  </a:stretch>
                </pic:blipFill>
                <pic:spPr bwMode="auto">
                  <a:xfrm>
                    <a:off x="0" y="0"/>
                    <a:ext cx="1050925" cy="441325"/>
                  </a:xfrm>
                  <a:prstGeom prst="rect">
                    <a:avLst/>
                  </a:prstGeom>
                  <a:noFill/>
                  <a:ln w="9525" algn="ctr">
                    <a:noFill/>
                    <a:miter lim="800000"/>
                    <a:headEnd/>
                    <a:tailEnd/>
                  </a:ln>
                  <a:effectLst/>
                </pic:spPr>
              </pic:pic>
            </a:graphicData>
          </a:graphic>
        </wp:anchor>
      </w:drawing>
    </w:r>
    <w:r w:rsidR="00001C28" w:rsidRPr="00427C8C">
      <w:rPr>
        <w:b/>
        <w:sz w:val="20"/>
      </w:rPr>
      <w:t>D.1.1.a</w:t>
    </w:r>
    <w:r w:rsidR="00D02A7F">
      <w:rPr>
        <w:b/>
        <w:sz w:val="20"/>
      </w:rPr>
      <w:t>.1</w:t>
    </w:r>
    <w:r w:rsidR="00001C28" w:rsidRPr="00427C8C">
      <w:rPr>
        <w:b/>
        <w:sz w:val="20"/>
      </w:rPr>
      <w:t xml:space="preserve"> TECHNICKÁ ZPRÁVA</w:t>
    </w:r>
    <w:r w:rsidR="00F95208">
      <w:rPr>
        <w:b/>
        <w:sz w:val="20"/>
      </w:rPr>
      <w:t xml:space="preserve"> – SO01</w:t>
    </w:r>
  </w:p>
  <w:p w14:paraId="72B32458" w14:textId="19AC1F0E" w:rsidR="00001C28" w:rsidRPr="00427C8C" w:rsidRDefault="002E0C39" w:rsidP="00001C28">
    <w:pPr>
      <w:autoSpaceDE w:val="0"/>
      <w:autoSpaceDN w:val="0"/>
      <w:adjustRightInd w:val="0"/>
      <w:jc w:val="right"/>
      <w:rPr>
        <w:sz w:val="20"/>
      </w:rPr>
    </w:pPr>
    <w:r w:rsidRPr="002E0C39">
      <w:rPr>
        <w:sz w:val="20"/>
      </w:rPr>
      <w:t>Hřiště za školou, ul. V Zálomu</w:t>
    </w:r>
  </w:p>
  <w:p w14:paraId="5D864944" w14:textId="45E99E28" w:rsidR="00134C39" w:rsidRPr="00427C8C" w:rsidRDefault="00E34F30" w:rsidP="00001C28">
    <w:r>
      <w:rPr>
        <w:noProof/>
      </w:rPr>
      <mc:AlternateContent>
        <mc:Choice Requires="wps">
          <w:drawing>
            <wp:anchor distT="0" distB="0" distL="114300" distR="114300" simplePos="0" relativeHeight="251658240" behindDoc="0" locked="0" layoutInCell="1" allowOverlap="1" wp14:anchorId="09714B00" wp14:editId="4CBE91BB">
              <wp:simplePos x="0" y="0"/>
              <wp:positionH relativeFrom="column">
                <wp:posOffset>-23495</wp:posOffset>
              </wp:positionH>
              <wp:positionV relativeFrom="paragraph">
                <wp:posOffset>41275</wp:posOffset>
              </wp:positionV>
              <wp:extent cx="5943600" cy="0"/>
              <wp:effectExtent l="5080" t="12700" r="13970" b="6350"/>
              <wp:wrapNone/>
              <wp:docPr id="3"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EB1DD3A" id="_x0000_t32" coordsize="21600,21600" o:spt="32" o:oned="t" path="m,l21600,21600e" filled="f">
              <v:path arrowok="t" fillok="f" o:connecttype="none"/>
              <o:lock v:ext="edit" shapetype="t"/>
            </v:shapetype>
            <v:shape id="AutoShape 11" o:spid="_x0000_s1026" type="#_x0000_t32" style="position:absolute;margin-left:-1.85pt;margin-top:3.25pt;width:468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&#1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BFEBF" w14:textId="77777777" w:rsidR="00134C39" w:rsidRPr="00427C8C" w:rsidRDefault="00C5506B" w:rsidP="00001C28">
    <w:r>
      <w:rPr>
        <w:noProof/>
      </w:rPr>
      <w:drawing>
        <wp:anchor distT="0" distB="0" distL="114300" distR="114300" simplePos="0" relativeHeight="251657216" behindDoc="0" locked="0" layoutInCell="1" allowOverlap="1" wp14:anchorId="5A56E523" wp14:editId="52A15B03">
          <wp:simplePos x="0" y="0"/>
          <wp:positionH relativeFrom="column">
            <wp:posOffset>88265</wp:posOffset>
          </wp:positionH>
          <wp:positionV relativeFrom="paragraph">
            <wp:posOffset>-200660</wp:posOffset>
          </wp:positionV>
          <wp:extent cx="1050925" cy="441325"/>
          <wp:effectExtent l="19050" t="0" r="0" b="0"/>
          <wp:wrapNone/>
          <wp:docPr id="10" name="obrázek 10" descr="FAK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AKO LOGO"/>
                  <pic:cNvPicPr>
                    <a:picLocks noChangeAspect="1" noChangeArrowheads="1"/>
                  </pic:cNvPicPr>
                </pic:nvPicPr>
                <pic:blipFill>
                  <a:blip r:embed="rId1"/>
                  <a:srcRect/>
                  <a:stretch>
                    <a:fillRect/>
                  </a:stretch>
                </pic:blipFill>
                <pic:spPr bwMode="auto">
                  <a:xfrm>
                    <a:off x="0" y="0"/>
                    <a:ext cx="1050925" cy="441325"/>
                  </a:xfrm>
                  <a:prstGeom prst="rect">
                    <a:avLst/>
                  </a:prstGeom>
                  <a:noFill/>
                  <a:ln w="9525" algn="ctr">
                    <a:noFill/>
                    <a:miter lim="800000"/>
                    <a:headEnd/>
                    <a:tailEnd/>
                  </a:ln>
                  <a:effectLst/>
                </pic:spPr>
              </pic:pic>
            </a:graphicData>
          </a:graphic>
        </wp:anchor>
      </w:drawing>
    </w:r>
    <w:r w:rsidR="00134C39" w:rsidRPr="00427C8C">
      <w:t>D.1.1.a TECHNICKÁ ZPRÁVA</w:t>
    </w:r>
  </w:p>
  <w:p w14:paraId="5A18BDF4" w14:textId="77777777" w:rsidR="00134C39" w:rsidRPr="00427C8C" w:rsidRDefault="00134C39" w:rsidP="00001C28">
    <w:r w:rsidRPr="00134C39">
      <w:t xml:space="preserve">Oprava multifunkčního </w:t>
    </w:r>
    <w:proofErr w:type="gramStart"/>
    <w:r w:rsidRPr="00134C39">
      <w:t>hřiště - ZŠ</w:t>
    </w:r>
    <w:proofErr w:type="gramEnd"/>
    <w:r w:rsidRPr="00134C39">
      <w:t xml:space="preserve"> Kosmonautů 13</w:t>
    </w:r>
  </w:p>
  <w:p w14:paraId="023C1EF3" w14:textId="2DF79029" w:rsidR="00134C39" w:rsidRPr="00427C8C" w:rsidRDefault="00E34F30" w:rsidP="00001C28">
    <w:r>
      <w:rPr>
        <w:noProof/>
      </w:rPr>
      <mc:AlternateContent>
        <mc:Choice Requires="wps">
          <w:drawing>
            <wp:anchor distT="0" distB="0" distL="114300" distR="114300" simplePos="0" relativeHeight="251656192" behindDoc="0" locked="0" layoutInCell="1" allowOverlap="1" wp14:anchorId="132D6021" wp14:editId="6F731B9F">
              <wp:simplePos x="0" y="0"/>
              <wp:positionH relativeFrom="column">
                <wp:posOffset>-23495</wp:posOffset>
              </wp:positionH>
              <wp:positionV relativeFrom="paragraph">
                <wp:posOffset>41275</wp:posOffset>
              </wp:positionV>
              <wp:extent cx="5943600" cy="0"/>
              <wp:effectExtent l="5080" t="12700" r="13970" b="635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A4B9E35" id="_x0000_t32" coordsize="21600,21600" o:spt="32" o:oned="t" path="m,l21600,21600e" filled="f">
              <v:path arrowok="t" fillok="f" o:connecttype="none"/>
              <o:lock v:ext="edit" shapetype="t"/>
            </v:shapetype>
            <v:shape id="AutoShape 9" o:spid="_x0000_s1026" type="#_x0000_t32" style="position:absolute;margin-left:-1.85pt;margin-top:3.25pt;width:468pt;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010CB"/>
    <w:multiLevelType w:val="hybridMultilevel"/>
    <w:tmpl w:val="E8E89030"/>
    <w:lvl w:ilvl="0" w:tplc="04050001">
      <w:start w:val="1"/>
      <w:numFmt w:val="bullet"/>
      <w:lvlText w:val=""/>
      <w:lvlJc w:val="left"/>
      <w:pPr>
        <w:ind w:left="1140" w:hanging="360"/>
      </w:pPr>
      <w:rPr>
        <w:rFonts w:ascii="Symbol" w:hAnsi="Symbol"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1" w15:restartNumberingAfterBreak="0">
    <w:nsid w:val="080D0BAF"/>
    <w:multiLevelType w:val="hybridMultilevel"/>
    <w:tmpl w:val="DEFCFD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68768FB"/>
    <w:multiLevelType w:val="hybridMultilevel"/>
    <w:tmpl w:val="454E47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EA46C4"/>
    <w:multiLevelType w:val="hybridMultilevel"/>
    <w:tmpl w:val="43FCA37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C35BF7"/>
    <w:multiLevelType w:val="hybridMultilevel"/>
    <w:tmpl w:val="93A827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96A33CA"/>
    <w:multiLevelType w:val="hybridMultilevel"/>
    <w:tmpl w:val="B148B3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EE73073"/>
    <w:multiLevelType w:val="hybridMultilevel"/>
    <w:tmpl w:val="FA621D1E"/>
    <w:lvl w:ilvl="0" w:tplc="CF825798">
      <w:start w:val="2"/>
      <w:numFmt w:val="decimal"/>
      <w:lvlText w:val="%1.3"/>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A1C1C"/>
    <w:multiLevelType w:val="hybridMultilevel"/>
    <w:tmpl w:val="519641D2"/>
    <w:lvl w:ilvl="0" w:tplc="E3E8D8C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1C774C1"/>
    <w:multiLevelType w:val="hybridMultilevel"/>
    <w:tmpl w:val="6EA049C4"/>
    <w:lvl w:ilvl="0" w:tplc="E85CC28E">
      <w:start w:val="3"/>
      <w:numFmt w:val="decimal"/>
      <w:lvlText w:val="%1.3"/>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CE1A6F"/>
    <w:multiLevelType w:val="hybridMultilevel"/>
    <w:tmpl w:val="7EA4CD5E"/>
    <w:lvl w:ilvl="0" w:tplc="E708C202">
      <w:start w:val="2"/>
      <w:numFmt w:val="decimal"/>
      <w:lvlText w:val="%1.2"/>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FE821A3"/>
    <w:multiLevelType w:val="hybridMultilevel"/>
    <w:tmpl w:val="A2F413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1891337"/>
    <w:multiLevelType w:val="hybridMultilevel"/>
    <w:tmpl w:val="52645304"/>
    <w:lvl w:ilvl="0" w:tplc="58565632">
      <w:start w:val="1"/>
      <w:numFmt w:val="lowerLetter"/>
      <w:lvlText w:val="%1)"/>
      <w:lvlJc w:val="left"/>
      <w:pPr>
        <w:ind w:left="1068" w:hanging="360"/>
      </w:pPr>
      <w:rPr>
        <w:rFonts w:ascii="Arial" w:hAnsi="Arial" w:hint="default"/>
        <w:sz w:val="2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15:restartNumberingAfterBreak="0">
    <w:nsid w:val="3661726F"/>
    <w:multiLevelType w:val="hybridMultilevel"/>
    <w:tmpl w:val="6BA4EE8C"/>
    <w:lvl w:ilvl="0" w:tplc="90687E80">
      <w:start w:val="4"/>
      <w:numFmt w:val="bullet"/>
      <w:lvlText w:val="-"/>
      <w:lvlJc w:val="left"/>
      <w:pPr>
        <w:ind w:left="420" w:hanging="360"/>
      </w:pPr>
      <w:rPr>
        <w:rFonts w:ascii="Times New Roman" w:eastAsia="Times New Roman" w:hAnsi="Times New Roman" w:cs="Times New Roman" w:hint="default"/>
      </w:rPr>
    </w:lvl>
    <w:lvl w:ilvl="1" w:tplc="04050003">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3" w15:restartNumberingAfterBreak="0">
    <w:nsid w:val="38804742"/>
    <w:multiLevelType w:val="hybridMultilevel"/>
    <w:tmpl w:val="DD886AC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15:restartNumberingAfterBreak="0">
    <w:nsid w:val="3F7A63F1"/>
    <w:multiLevelType w:val="hybridMultilevel"/>
    <w:tmpl w:val="58D0A37E"/>
    <w:lvl w:ilvl="0" w:tplc="7C52BEA6">
      <w:start w:val="3"/>
      <w:numFmt w:val="decimal"/>
      <w:lvlText w:val="%1.2"/>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1855505"/>
    <w:multiLevelType w:val="hybridMultilevel"/>
    <w:tmpl w:val="E51020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51A3463"/>
    <w:multiLevelType w:val="hybridMultilevel"/>
    <w:tmpl w:val="7DCEDA16"/>
    <w:lvl w:ilvl="0" w:tplc="DF6E1240">
      <w:start w:val="3"/>
      <w:numFmt w:val="decimal"/>
      <w:lvlText w:val="%1.4"/>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5767A3D"/>
    <w:multiLevelType w:val="hybridMultilevel"/>
    <w:tmpl w:val="397A4EB2"/>
    <w:lvl w:ilvl="0" w:tplc="B394E740">
      <w:start w:val="1"/>
      <w:numFmt w:val="decimal"/>
      <w:lvlText w:val="%1.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5BA289B"/>
    <w:multiLevelType w:val="hybridMultilevel"/>
    <w:tmpl w:val="855EF26C"/>
    <w:lvl w:ilvl="0" w:tplc="A404A7E2">
      <w:start w:val="1"/>
      <w:numFmt w:val="decimal"/>
      <w:lvlText w:val="%1."/>
      <w:lvlJc w:val="left"/>
      <w:pPr>
        <w:ind w:left="720" w:hanging="360"/>
      </w:pPr>
      <w:rPr>
        <w:rFonts w:hint="default"/>
      </w:rPr>
    </w:lvl>
    <w:lvl w:ilvl="1" w:tplc="04050003">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9" w15:restartNumberingAfterBreak="0">
    <w:nsid w:val="4BF71874"/>
    <w:multiLevelType w:val="hybridMultilevel"/>
    <w:tmpl w:val="C80E582E"/>
    <w:lvl w:ilvl="0" w:tplc="04050001">
      <w:start w:val="1"/>
      <w:numFmt w:val="bullet"/>
      <w:lvlText w:val=""/>
      <w:lvlJc w:val="left"/>
      <w:pPr>
        <w:ind w:left="776" w:hanging="360"/>
      </w:pPr>
      <w:rPr>
        <w:rFonts w:ascii="Symbol" w:hAnsi="Symbol" w:hint="default"/>
      </w:rPr>
    </w:lvl>
    <w:lvl w:ilvl="1" w:tplc="04050003" w:tentative="1">
      <w:start w:val="1"/>
      <w:numFmt w:val="bullet"/>
      <w:lvlText w:val="o"/>
      <w:lvlJc w:val="left"/>
      <w:pPr>
        <w:ind w:left="1496" w:hanging="360"/>
      </w:pPr>
      <w:rPr>
        <w:rFonts w:ascii="Courier New" w:hAnsi="Courier New" w:cs="Courier New" w:hint="default"/>
      </w:rPr>
    </w:lvl>
    <w:lvl w:ilvl="2" w:tplc="04050005" w:tentative="1">
      <w:start w:val="1"/>
      <w:numFmt w:val="bullet"/>
      <w:lvlText w:val=""/>
      <w:lvlJc w:val="left"/>
      <w:pPr>
        <w:ind w:left="2216" w:hanging="360"/>
      </w:pPr>
      <w:rPr>
        <w:rFonts w:ascii="Wingdings" w:hAnsi="Wingdings" w:hint="default"/>
      </w:rPr>
    </w:lvl>
    <w:lvl w:ilvl="3" w:tplc="04050001" w:tentative="1">
      <w:start w:val="1"/>
      <w:numFmt w:val="bullet"/>
      <w:lvlText w:val=""/>
      <w:lvlJc w:val="left"/>
      <w:pPr>
        <w:ind w:left="2936" w:hanging="360"/>
      </w:pPr>
      <w:rPr>
        <w:rFonts w:ascii="Symbol" w:hAnsi="Symbol" w:hint="default"/>
      </w:rPr>
    </w:lvl>
    <w:lvl w:ilvl="4" w:tplc="04050003" w:tentative="1">
      <w:start w:val="1"/>
      <w:numFmt w:val="bullet"/>
      <w:lvlText w:val="o"/>
      <w:lvlJc w:val="left"/>
      <w:pPr>
        <w:ind w:left="3656" w:hanging="360"/>
      </w:pPr>
      <w:rPr>
        <w:rFonts w:ascii="Courier New" w:hAnsi="Courier New" w:cs="Courier New" w:hint="default"/>
      </w:rPr>
    </w:lvl>
    <w:lvl w:ilvl="5" w:tplc="04050005" w:tentative="1">
      <w:start w:val="1"/>
      <w:numFmt w:val="bullet"/>
      <w:lvlText w:val=""/>
      <w:lvlJc w:val="left"/>
      <w:pPr>
        <w:ind w:left="4376" w:hanging="360"/>
      </w:pPr>
      <w:rPr>
        <w:rFonts w:ascii="Wingdings" w:hAnsi="Wingdings" w:hint="default"/>
      </w:rPr>
    </w:lvl>
    <w:lvl w:ilvl="6" w:tplc="04050001" w:tentative="1">
      <w:start w:val="1"/>
      <w:numFmt w:val="bullet"/>
      <w:lvlText w:val=""/>
      <w:lvlJc w:val="left"/>
      <w:pPr>
        <w:ind w:left="5096" w:hanging="360"/>
      </w:pPr>
      <w:rPr>
        <w:rFonts w:ascii="Symbol" w:hAnsi="Symbol" w:hint="default"/>
      </w:rPr>
    </w:lvl>
    <w:lvl w:ilvl="7" w:tplc="04050003" w:tentative="1">
      <w:start w:val="1"/>
      <w:numFmt w:val="bullet"/>
      <w:lvlText w:val="o"/>
      <w:lvlJc w:val="left"/>
      <w:pPr>
        <w:ind w:left="5816" w:hanging="360"/>
      </w:pPr>
      <w:rPr>
        <w:rFonts w:ascii="Courier New" w:hAnsi="Courier New" w:cs="Courier New" w:hint="default"/>
      </w:rPr>
    </w:lvl>
    <w:lvl w:ilvl="8" w:tplc="04050005" w:tentative="1">
      <w:start w:val="1"/>
      <w:numFmt w:val="bullet"/>
      <w:lvlText w:val=""/>
      <w:lvlJc w:val="left"/>
      <w:pPr>
        <w:ind w:left="6536" w:hanging="360"/>
      </w:pPr>
      <w:rPr>
        <w:rFonts w:ascii="Wingdings" w:hAnsi="Wingdings" w:hint="default"/>
      </w:rPr>
    </w:lvl>
  </w:abstractNum>
  <w:abstractNum w:abstractNumId="20" w15:restartNumberingAfterBreak="0">
    <w:nsid w:val="4EC6400D"/>
    <w:multiLevelType w:val="hybridMultilevel"/>
    <w:tmpl w:val="2D6037A6"/>
    <w:lvl w:ilvl="0" w:tplc="2C7CE8F8">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E273A0"/>
    <w:multiLevelType w:val="hybridMultilevel"/>
    <w:tmpl w:val="3A8EECA0"/>
    <w:lvl w:ilvl="0" w:tplc="134488F2">
      <w:start w:val="3"/>
      <w:numFmt w:val="decimal"/>
      <w:lvlText w:val="%1.5"/>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3C8666D"/>
    <w:multiLevelType w:val="hybridMultilevel"/>
    <w:tmpl w:val="3B2C80B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55F147B1"/>
    <w:multiLevelType w:val="multilevel"/>
    <w:tmpl w:val="BB1A7716"/>
    <w:lvl w:ilvl="0">
      <w:start w:val="1"/>
      <w:numFmt w:val="decimal"/>
      <w:pStyle w:val="Nadpis1"/>
      <w:lvlText w:val="%1."/>
      <w:lvlJc w:val="left"/>
      <w:pPr>
        <w:ind w:left="360" w:hanging="360"/>
      </w:pPr>
    </w:lvl>
    <w:lvl w:ilvl="1">
      <w:start w:val="1"/>
      <w:numFmt w:val="decimal"/>
      <w:pStyle w:val="NadpisII"/>
      <w:lvlText w:val="%1.%2."/>
      <w:lvlJc w:val="left"/>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16C3CCB"/>
    <w:multiLevelType w:val="hybridMultilevel"/>
    <w:tmpl w:val="F7984E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5D14609"/>
    <w:multiLevelType w:val="hybridMultilevel"/>
    <w:tmpl w:val="9508C272"/>
    <w:lvl w:ilvl="0" w:tplc="67AEE1DE">
      <w:start w:val="3"/>
      <w:numFmt w:val="decimal"/>
      <w:lvlText w:val="%1.7"/>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6A23DC"/>
    <w:multiLevelType w:val="hybridMultilevel"/>
    <w:tmpl w:val="1D4E9D46"/>
    <w:lvl w:ilvl="0" w:tplc="7FA8D6B2">
      <w:start w:val="3"/>
      <w:numFmt w:val="decimal"/>
      <w:lvlText w:val="%1.6"/>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6612728"/>
    <w:multiLevelType w:val="hybridMultilevel"/>
    <w:tmpl w:val="C0A867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7902667"/>
    <w:multiLevelType w:val="hybridMultilevel"/>
    <w:tmpl w:val="5DC6F41C"/>
    <w:lvl w:ilvl="0" w:tplc="116491FE">
      <w:start w:val="3"/>
      <w:numFmt w:val="decimal"/>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E4F741A"/>
    <w:multiLevelType w:val="hybridMultilevel"/>
    <w:tmpl w:val="48E29E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4175865">
    <w:abstractNumId w:val="10"/>
  </w:num>
  <w:num w:numId="2" w16cid:durableId="852299982">
    <w:abstractNumId w:val="5"/>
  </w:num>
  <w:num w:numId="3" w16cid:durableId="1026520758">
    <w:abstractNumId w:val="13"/>
  </w:num>
  <w:num w:numId="4" w16cid:durableId="906381876">
    <w:abstractNumId w:val="12"/>
  </w:num>
  <w:num w:numId="5" w16cid:durableId="431557437">
    <w:abstractNumId w:val="4"/>
  </w:num>
  <w:num w:numId="6" w16cid:durableId="361052856">
    <w:abstractNumId w:val="29"/>
  </w:num>
  <w:num w:numId="7" w16cid:durableId="1865829377">
    <w:abstractNumId w:val="24"/>
  </w:num>
  <w:num w:numId="8" w16cid:durableId="1403479263">
    <w:abstractNumId w:val="15"/>
  </w:num>
  <w:num w:numId="9" w16cid:durableId="993022932">
    <w:abstractNumId w:val="1"/>
  </w:num>
  <w:num w:numId="10" w16cid:durableId="719475971">
    <w:abstractNumId w:val="27"/>
  </w:num>
  <w:num w:numId="11" w16cid:durableId="1353991115">
    <w:abstractNumId w:val="0"/>
  </w:num>
  <w:num w:numId="12" w16cid:durableId="1086926287">
    <w:abstractNumId w:val="7"/>
  </w:num>
  <w:num w:numId="13" w16cid:durableId="1535315163">
    <w:abstractNumId w:val="2"/>
  </w:num>
  <w:num w:numId="14" w16cid:durableId="1160005285">
    <w:abstractNumId w:val="23"/>
  </w:num>
  <w:num w:numId="15" w16cid:durableId="2036422520">
    <w:abstractNumId w:val="20"/>
  </w:num>
  <w:num w:numId="16" w16cid:durableId="832379106">
    <w:abstractNumId w:val="18"/>
  </w:num>
  <w:num w:numId="17" w16cid:durableId="1898347791">
    <w:abstractNumId w:val="17"/>
  </w:num>
  <w:num w:numId="18" w16cid:durableId="399720932">
    <w:abstractNumId w:val="9"/>
  </w:num>
  <w:num w:numId="19" w16cid:durableId="1260408702">
    <w:abstractNumId w:val="6"/>
  </w:num>
  <w:num w:numId="20" w16cid:durableId="1107233040">
    <w:abstractNumId w:val="11"/>
  </w:num>
  <w:num w:numId="21" w16cid:durableId="672415888">
    <w:abstractNumId w:val="28"/>
  </w:num>
  <w:num w:numId="22" w16cid:durableId="704600584">
    <w:abstractNumId w:val="14"/>
  </w:num>
  <w:num w:numId="23" w16cid:durableId="788742664">
    <w:abstractNumId w:val="8"/>
  </w:num>
  <w:num w:numId="24" w16cid:durableId="1045908820">
    <w:abstractNumId w:val="16"/>
  </w:num>
  <w:num w:numId="25" w16cid:durableId="94323877">
    <w:abstractNumId w:val="21"/>
  </w:num>
  <w:num w:numId="26" w16cid:durableId="621301736">
    <w:abstractNumId w:val="26"/>
  </w:num>
  <w:num w:numId="27" w16cid:durableId="257103209">
    <w:abstractNumId w:val="25"/>
  </w:num>
  <w:num w:numId="28" w16cid:durableId="1457987054">
    <w:abstractNumId w:val="19"/>
  </w:num>
  <w:num w:numId="29" w16cid:durableId="15716231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60171254">
    <w:abstractNumId w:val="22"/>
  </w:num>
  <w:num w:numId="31" w16cid:durableId="206532904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50376458">
    <w:abstractNumId w:val="23"/>
  </w:num>
  <w:num w:numId="33" w16cid:durableId="1833911756">
    <w:abstractNumId w:val="23"/>
  </w:num>
  <w:num w:numId="34" w16cid:durableId="87223257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0D09"/>
    <w:rsid w:val="00001C28"/>
    <w:rsid w:val="00010D95"/>
    <w:rsid w:val="0001536F"/>
    <w:rsid w:val="000154DF"/>
    <w:rsid w:val="00015ADD"/>
    <w:rsid w:val="0002782E"/>
    <w:rsid w:val="00037C43"/>
    <w:rsid w:val="000461D5"/>
    <w:rsid w:val="0004725B"/>
    <w:rsid w:val="0005111F"/>
    <w:rsid w:val="000531D4"/>
    <w:rsid w:val="000561F2"/>
    <w:rsid w:val="000575A7"/>
    <w:rsid w:val="00061214"/>
    <w:rsid w:val="000708D0"/>
    <w:rsid w:val="00071B0F"/>
    <w:rsid w:val="00074452"/>
    <w:rsid w:val="00074814"/>
    <w:rsid w:val="00074A40"/>
    <w:rsid w:val="0007671A"/>
    <w:rsid w:val="00077D8F"/>
    <w:rsid w:val="0008339A"/>
    <w:rsid w:val="00086667"/>
    <w:rsid w:val="000868AF"/>
    <w:rsid w:val="00091423"/>
    <w:rsid w:val="00094585"/>
    <w:rsid w:val="00094DF8"/>
    <w:rsid w:val="00097319"/>
    <w:rsid w:val="000A04CC"/>
    <w:rsid w:val="000A1322"/>
    <w:rsid w:val="000A2124"/>
    <w:rsid w:val="000A4CE2"/>
    <w:rsid w:val="000A5BB1"/>
    <w:rsid w:val="000B1028"/>
    <w:rsid w:val="000B3EF6"/>
    <w:rsid w:val="000B503B"/>
    <w:rsid w:val="000B5BE1"/>
    <w:rsid w:val="000C1367"/>
    <w:rsid w:val="000C1ADC"/>
    <w:rsid w:val="000C30D0"/>
    <w:rsid w:val="000C56FC"/>
    <w:rsid w:val="000D20EE"/>
    <w:rsid w:val="000D4BE9"/>
    <w:rsid w:val="000E159B"/>
    <w:rsid w:val="000E19F2"/>
    <w:rsid w:val="000E5B0D"/>
    <w:rsid w:val="000E5E1F"/>
    <w:rsid w:val="000F052F"/>
    <w:rsid w:val="000F0FAC"/>
    <w:rsid w:val="00100619"/>
    <w:rsid w:val="00101408"/>
    <w:rsid w:val="00101687"/>
    <w:rsid w:val="00101E7C"/>
    <w:rsid w:val="001043E2"/>
    <w:rsid w:val="001048A0"/>
    <w:rsid w:val="001103F1"/>
    <w:rsid w:val="00110D1A"/>
    <w:rsid w:val="00112BF0"/>
    <w:rsid w:val="00114619"/>
    <w:rsid w:val="001153AA"/>
    <w:rsid w:val="00115411"/>
    <w:rsid w:val="0011553D"/>
    <w:rsid w:val="0012031C"/>
    <w:rsid w:val="001204DE"/>
    <w:rsid w:val="00120C3E"/>
    <w:rsid w:val="00121382"/>
    <w:rsid w:val="0012208F"/>
    <w:rsid w:val="00123CEA"/>
    <w:rsid w:val="001270D0"/>
    <w:rsid w:val="00131963"/>
    <w:rsid w:val="00132556"/>
    <w:rsid w:val="00134C39"/>
    <w:rsid w:val="00136542"/>
    <w:rsid w:val="001374DF"/>
    <w:rsid w:val="00143E59"/>
    <w:rsid w:val="001538F3"/>
    <w:rsid w:val="00155899"/>
    <w:rsid w:val="00160580"/>
    <w:rsid w:val="001620F6"/>
    <w:rsid w:val="00163377"/>
    <w:rsid w:val="0016676F"/>
    <w:rsid w:val="00170210"/>
    <w:rsid w:val="001759F1"/>
    <w:rsid w:val="00176267"/>
    <w:rsid w:val="00180FFB"/>
    <w:rsid w:val="00190304"/>
    <w:rsid w:val="00191CD4"/>
    <w:rsid w:val="00192CEE"/>
    <w:rsid w:val="00195F4C"/>
    <w:rsid w:val="00197D97"/>
    <w:rsid w:val="001A3CDF"/>
    <w:rsid w:val="001A70BE"/>
    <w:rsid w:val="001A7C03"/>
    <w:rsid w:val="001B3026"/>
    <w:rsid w:val="001B4734"/>
    <w:rsid w:val="001B6E0F"/>
    <w:rsid w:val="001C0F62"/>
    <w:rsid w:val="001C1A51"/>
    <w:rsid w:val="001C3396"/>
    <w:rsid w:val="001C5370"/>
    <w:rsid w:val="001C5643"/>
    <w:rsid w:val="001D1873"/>
    <w:rsid w:val="001D2B55"/>
    <w:rsid w:val="001D2E1E"/>
    <w:rsid w:val="001D3268"/>
    <w:rsid w:val="001E090E"/>
    <w:rsid w:val="001E1E9E"/>
    <w:rsid w:val="001E3FBF"/>
    <w:rsid w:val="001E7CA3"/>
    <w:rsid w:val="001E7F69"/>
    <w:rsid w:val="001F1313"/>
    <w:rsid w:val="001F30B9"/>
    <w:rsid w:val="00202076"/>
    <w:rsid w:val="00207C28"/>
    <w:rsid w:val="00211492"/>
    <w:rsid w:val="00211F47"/>
    <w:rsid w:val="002121E5"/>
    <w:rsid w:val="0021556F"/>
    <w:rsid w:val="0022156B"/>
    <w:rsid w:val="00231E62"/>
    <w:rsid w:val="00235064"/>
    <w:rsid w:val="00235697"/>
    <w:rsid w:val="00237A6B"/>
    <w:rsid w:val="00237D28"/>
    <w:rsid w:val="00237F2B"/>
    <w:rsid w:val="002407A3"/>
    <w:rsid w:val="002416B3"/>
    <w:rsid w:val="002433D8"/>
    <w:rsid w:val="002452F4"/>
    <w:rsid w:val="00246EF9"/>
    <w:rsid w:val="00252396"/>
    <w:rsid w:val="00260B9C"/>
    <w:rsid w:val="002629B9"/>
    <w:rsid w:val="00264B94"/>
    <w:rsid w:val="0026560A"/>
    <w:rsid w:val="00265716"/>
    <w:rsid w:val="00274BB1"/>
    <w:rsid w:val="0027505D"/>
    <w:rsid w:val="002751D7"/>
    <w:rsid w:val="00276A1B"/>
    <w:rsid w:val="002774DE"/>
    <w:rsid w:val="00280CE4"/>
    <w:rsid w:val="0028117D"/>
    <w:rsid w:val="00281C63"/>
    <w:rsid w:val="00284198"/>
    <w:rsid w:val="00284447"/>
    <w:rsid w:val="00284B04"/>
    <w:rsid w:val="00292480"/>
    <w:rsid w:val="00292EB4"/>
    <w:rsid w:val="00293488"/>
    <w:rsid w:val="002937F6"/>
    <w:rsid w:val="00295014"/>
    <w:rsid w:val="002A6281"/>
    <w:rsid w:val="002A69B7"/>
    <w:rsid w:val="002B0826"/>
    <w:rsid w:val="002B2BF1"/>
    <w:rsid w:val="002C0055"/>
    <w:rsid w:val="002C0693"/>
    <w:rsid w:val="002C4D78"/>
    <w:rsid w:val="002C7C13"/>
    <w:rsid w:val="002D1721"/>
    <w:rsid w:val="002D32E3"/>
    <w:rsid w:val="002D65E9"/>
    <w:rsid w:val="002E0C39"/>
    <w:rsid w:val="002E1144"/>
    <w:rsid w:val="002E26A2"/>
    <w:rsid w:val="002E2DDC"/>
    <w:rsid w:val="002E5FD9"/>
    <w:rsid w:val="002E64F3"/>
    <w:rsid w:val="002F27A5"/>
    <w:rsid w:val="00303EF8"/>
    <w:rsid w:val="00304D99"/>
    <w:rsid w:val="003066C9"/>
    <w:rsid w:val="00306729"/>
    <w:rsid w:val="003073B1"/>
    <w:rsid w:val="00312579"/>
    <w:rsid w:val="00314A02"/>
    <w:rsid w:val="00322391"/>
    <w:rsid w:val="00322466"/>
    <w:rsid w:val="003228E9"/>
    <w:rsid w:val="00333932"/>
    <w:rsid w:val="003342CF"/>
    <w:rsid w:val="003365ED"/>
    <w:rsid w:val="0035207F"/>
    <w:rsid w:val="00354D61"/>
    <w:rsid w:val="0035607F"/>
    <w:rsid w:val="00357993"/>
    <w:rsid w:val="00363EAE"/>
    <w:rsid w:val="00365C6F"/>
    <w:rsid w:val="003664EB"/>
    <w:rsid w:val="00367E13"/>
    <w:rsid w:val="00374D07"/>
    <w:rsid w:val="0037672D"/>
    <w:rsid w:val="00381C76"/>
    <w:rsid w:val="00382015"/>
    <w:rsid w:val="003860BF"/>
    <w:rsid w:val="003912B6"/>
    <w:rsid w:val="00397B07"/>
    <w:rsid w:val="003A2721"/>
    <w:rsid w:val="003A7F4B"/>
    <w:rsid w:val="003B0E25"/>
    <w:rsid w:val="003B2F85"/>
    <w:rsid w:val="003B345F"/>
    <w:rsid w:val="003B358C"/>
    <w:rsid w:val="003B436E"/>
    <w:rsid w:val="003B43B8"/>
    <w:rsid w:val="003B50E8"/>
    <w:rsid w:val="003C0426"/>
    <w:rsid w:val="003C0938"/>
    <w:rsid w:val="003C0A49"/>
    <w:rsid w:val="003C15D4"/>
    <w:rsid w:val="003C2E23"/>
    <w:rsid w:val="003C600A"/>
    <w:rsid w:val="003C64B4"/>
    <w:rsid w:val="003D0B4C"/>
    <w:rsid w:val="003D5723"/>
    <w:rsid w:val="003E04B9"/>
    <w:rsid w:val="003E553F"/>
    <w:rsid w:val="003E7B40"/>
    <w:rsid w:val="003F2CC7"/>
    <w:rsid w:val="003F5D1E"/>
    <w:rsid w:val="003F6959"/>
    <w:rsid w:val="003F69DC"/>
    <w:rsid w:val="003F6D84"/>
    <w:rsid w:val="004038AE"/>
    <w:rsid w:val="00406B12"/>
    <w:rsid w:val="00411CC5"/>
    <w:rsid w:val="00411F47"/>
    <w:rsid w:val="00414AF5"/>
    <w:rsid w:val="00415183"/>
    <w:rsid w:val="004168DC"/>
    <w:rsid w:val="00417FD5"/>
    <w:rsid w:val="00426E44"/>
    <w:rsid w:val="00427C8C"/>
    <w:rsid w:val="004357AE"/>
    <w:rsid w:val="00436BC1"/>
    <w:rsid w:val="004375BF"/>
    <w:rsid w:val="004543F3"/>
    <w:rsid w:val="00454891"/>
    <w:rsid w:val="00454A79"/>
    <w:rsid w:val="0046167E"/>
    <w:rsid w:val="004617E5"/>
    <w:rsid w:val="00462254"/>
    <w:rsid w:val="00462551"/>
    <w:rsid w:val="004626B4"/>
    <w:rsid w:val="0046423A"/>
    <w:rsid w:val="004652F5"/>
    <w:rsid w:val="004678AC"/>
    <w:rsid w:val="004721B5"/>
    <w:rsid w:val="00472D0B"/>
    <w:rsid w:val="00473E0C"/>
    <w:rsid w:val="00474F08"/>
    <w:rsid w:val="004757F6"/>
    <w:rsid w:val="00476344"/>
    <w:rsid w:val="00476EBA"/>
    <w:rsid w:val="00477661"/>
    <w:rsid w:val="00477C0E"/>
    <w:rsid w:val="00484A46"/>
    <w:rsid w:val="00497D23"/>
    <w:rsid w:val="004A0BFD"/>
    <w:rsid w:val="004A34B8"/>
    <w:rsid w:val="004B462E"/>
    <w:rsid w:val="004B6423"/>
    <w:rsid w:val="004C4146"/>
    <w:rsid w:val="004C5FC3"/>
    <w:rsid w:val="004C7A71"/>
    <w:rsid w:val="004D26F5"/>
    <w:rsid w:val="004D3DE7"/>
    <w:rsid w:val="004D4946"/>
    <w:rsid w:val="004D6091"/>
    <w:rsid w:val="004E13A7"/>
    <w:rsid w:val="004E286B"/>
    <w:rsid w:val="004E4EEB"/>
    <w:rsid w:val="004E50FE"/>
    <w:rsid w:val="004E51BA"/>
    <w:rsid w:val="004F1358"/>
    <w:rsid w:val="004F226D"/>
    <w:rsid w:val="004F2CCE"/>
    <w:rsid w:val="004F4B10"/>
    <w:rsid w:val="004F76E9"/>
    <w:rsid w:val="00511430"/>
    <w:rsid w:val="00513BA5"/>
    <w:rsid w:val="00517B1E"/>
    <w:rsid w:val="0052119C"/>
    <w:rsid w:val="00521E75"/>
    <w:rsid w:val="00521EAC"/>
    <w:rsid w:val="00523FD0"/>
    <w:rsid w:val="00524149"/>
    <w:rsid w:val="00525C07"/>
    <w:rsid w:val="00530BBD"/>
    <w:rsid w:val="0053498B"/>
    <w:rsid w:val="005366EF"/>
    <w:rsid w:val="0054136C"/>
    <w:rsid w:val="005443C2"/>
    <w:rsid w:val="00547670"/>
    <w:rsid w:val="0055121D"/>
    <w:rsid w:val="00551468"/>
    <w:rsid w:val="00553B59"/>
    <w:rsid w:val="00554AB7"/>
    <w:rsid w:val="005613EE"/>
    <w:rsid w:val="0056371E"/>
    <w:rsid w:val="005649A0"/>
    <w:rsid w:val="00567321"/>
    <w:rsid w:val="00567A21"/>
    <w:rsid w:val="00581B2E"/>
    <w:rsid w:val="00583AF4"/>
    <w:rsid w:val="00583D1D"/>
    <w:rsid w:val="00584F08"/>
    <w:rsid w:val="00585CCF"/>
    <w:rsid w:val="00587E21"/>
    <w:rsid w:val="005902FE"/>
    <w:rsid w:val="00591619"/>
    <w:rsid w:val="005917B0"/>
    <w:rsid w:val="0059249D"/>
    <w:rsid w:val="005A1764"/>
    <w:rsid w:val="005A399C"/>
    <w:rsid w:val="005A4567"/>
    <w:rsid w:val="005A5710"/>
    <w:rsid w:val="005A59EF"/>
    <w:rsid w:val="005B28F5"/>
    <w:rsid w:val="005B4885"/>
    <w:rsid w:val="005B774C"/>
    <w:rsid w:val="005B7F43"/>
    <w:rsid w:val="005C61E1"/>
    <w:rsid w:val="005C640B"/>
    <w:rsid w:val="005D3503"/>
    <w:rsid w:val="005D5445"/>
    <w:rsid w:val="005E0337"/>
    <w:rsid w:val="005E0728"/>
    <w:rsid w:val="005E4E13"/>
    <w:rsid w:val="005E644B"/>
    <w:rsid w:val="005F1A30"/>
    <w:rsid w:val="005F2DD9"/>
    <w:rsid w:val="005F3F24"/>
    <w:rsid w:val="005F5154"/>
    <w:rsid w:val="005F5D56"/>
    <w:rsid w:val="005F5D7C"/>
    <w:rsid w:val="005F6A82"/>
    <w:rsid w:val="0060180A"/>
    <w:rsid w:val="0060389D"/>
    <w:rsid w:val="00612A36"/>
    <w:rsid w:val="00613C8B"/>
    <w:rsid w:val="006141D1"/>
    <w:rsid w:val="00614BC2"/>
    <w:rsid w:val="00620F7C"/>
    <w:rsid w:val="0062573A"/>
    <w:rsid w:val="00625ADF"/>
    <w:rsid w:val="0062710E"/>
    <w:rsid w:val="00633D91"/>
    <w:rsid w:val="0064101C"/>
    <w:rsid w:val="006430B9"/>
    <w:rsid w:val="00644150"/>
    <w:rsid w:val="00651A37"/>
    <w:rsid w:val="00652080"/>
    <w:rsid w:val="00652F8C"/>
    <w:rsid w:val="0065534A"/>
    <w:rsid w:val="00663946"/>
    <w:rsid w:val="00664B3B"/>
    <w:rsid w:val="006672C9"/>
    <w:rsid w:val="006709FF"/>
    <w:rsid w:val="0067172A"/>
    <w:rsid w:val="00671807"/>
    <w:rsid w:val="00672C79"/>
    <w:rsid w:val="00673896"/>
    <w:rsid w:val="0067634B"/>
    <w:rsid w:val="00676FC4"/>
    <w:rsid w:val="00680D16"/>
    <w:rsid w:val="0068359D"/>
    <w:rsid w:val="00684764"/>
    <w:rsid w:val="00692340"/>
    <w:rsid w:val="00696E2C"/>
    <w:rsid w:val="006972CB"/>
    <w:rsid w:val="006A1A1E"/>
    <w:rsid w:val="006A4C73"/>
    <w:rsid w:val="006A7571"/>
    <w:rsid w:val="006A7F85"/>
    <w:rsid w:val="006B1F92"/>
    <w:rsid w:val="006C1FAC"/>
    <w:rsid w:val="006C4690"/>
    <w:rsid w:val="006C6B23"/>
    <w:rsid w:val="006D14E8"/>
    <w:rsid w:val="006D27AB"/>
    <w:rsid w:val="006D34B6"/>
    <w:rsid w:val="006D6080"/>
    <w:rsid w:val="006D761A"/>
    <w:rsid w:val="006E431C"/>
    <w:rsid w:val="006E5FD5"/>
    <w:rsid w:val="006E63B3"/>
    <w:rsid w:val="006F4B8D"/>
    <w:rsid w:val="00703C04"/>
    <w:rsid w:val="007043A7"/>
    <w:rsid w:val="00710BA5"/>
    <w:rsid w:val="0071170E"/>
    <w:rsid w:val="007132B1"/>
    <w:rsid w:val="00714772"/>
    <w:rsid w:val="0071520E"/>
    <w:rsid w:val="00720EEF"/>
    <w:rsid w:val="00722EA2"/>
    <w:rsid w:val="0072465A"/>
    <w:rsid w:val="00724DDE"/>
    <w:rsid w:val="00736A04"/>
    <w:rsid w:val="00740B9D"/>
    <w:rsid w:val="00740E6D"/>
    <w:rsid w:val="007433EA"/>
    <w:rsid w:val="0074472A"/>
    <w:rsid w:val="007512D4"/>
    <w:rsid w:val="007520B7"/>
    <w:rsid w:val="00752AD0"/>
    <w:rsid w:val="00755C28"/>
    <w:rsid w:val="00757658"/>
    <w:rsid w:val="0076025C"/>
    <w:rsid w:val="00760C00"/>
    <w:rsid w:val="0076260B"/>
    <w:rsid w:val="0076293D"/>
    <w:rsid w:val="0076665A"/>
    <w:rsid w:val="00770DAF"/>
    <w:rsid w:val="00774196"/>
    <w:rsid w:val="007871A7"/>
    <w:rsid w:val="00792EC4"/>
    <w:rsid w:val="007961DF"/>
    <w:rsid w:val="007964DC"/>
    <w:rsid w:val="00796CB6"/>
    <w:rsid w:val="007A41D6"/>
    <w:rsid w:val="007A4D79"/>
    <w:rsid w:val="007A63A6"/>
    <w:rsid w:val="007A6653"/>
    <w:rsid w:val="007A7613"/>
    <w:rsid w:val="007B32F9"/>
    <w:rsid w:val="007B3CA6"/>
    <w:rsid w:val="007B4770"/>
    <w:rsid w:val="007B4FFF"/>
    <w:rsid w:val="007B61D4"/>
    <w:rsid w:val="007C0D1E"/>
    <w:rsid w:val="007C1DD3"/>
    <w:rsid w:val="007C334E"/>
    <w:rsid w:val="007C4B65"/>
    <w:rsid w:val="007D2959"/>
    <w:rsid w:val="007D787B"/>
    <w:rsid w:val="007E2B21"/>
    <w:rsid w:val="007E7C91"/>
    <w:rsid w:val="007F07BE"/>
    <w:rsid w:val="007F2AFB"/>
    <w:rsid w:val="007F2DD0"/>
    <w:rsid w:val="007F65F9"/>
    <w:rsid w:val="007F7278"/>
    <w:rsid w:val="00800911"/>
    <w:rsid w:val="00800B23"/>
    <w:rsid w:val="00804C2C"/>
    <w:rsid w:val="00805481"/>
    <w:rsid w:val="008072BC"/>
    <w:rsid w:val="00807428"/>
    <w:rsid w:val="008102A9"/>
    <w:rsid w:val="00810D09"/>
    <w:rsid w:val="00811F3E"/>
    <w:rsid w:val="00813D17"/>
    <w:rsid w:val="00815158"/>
    <w:rsid w:val="008224F2"/>
    <w:rsid w:val="00822B18"/>
    <w:rsid w:val="008257FE"/>
    <w:rsid w:val="00826CEA"/>
    <w:rsid w:val="00830B78"/>
    <w:rsid w:val="0083181C"/>
    <w:rsid w:val="00832536"/>
    <w:rsid w:val="00833471"/>
    <w:rsid w:val="00835221"/>
    <w:rsid w:val="008369C3"/>
    <w:rsid w:val="00840E93"/>
    <w:rsid w:val="008419C4"/>
    <w:rsid w:val="00842280"/>
    <w:rsid w:val="008446D1"/>
    <w:rsid w:val="008477FB"/>
    <w:rsid w:val="008479AE"/>
    <w:rsid w:val="008479EF"/>
    <w:rsid w:val="008500D6"/>
    <w:rsid w:val="008516BA"/>
    <w:rsid w:val="00855663"/>
    <w:rsid w:val="00864F68"/>
    <w:rsid w:val="0086692A"/>
    <w:rsid w:val="00870DEB"/>
    <w:rsid w:val="00871C06"/>
    <w:rsid w:val="00872686"/>
    <w:rsid w:val="00877B04"/>
    <w:rsid w:val="00877F9D"/>
    <w:rsid w:val="00880C58"/>
    <w:rsid w:val="00881D6E"/>
    <w:rsid w:val="00882A85"/>
    <w:rsid w:val="008842D2"/>
    <w:rsid w:val="00885DF4"/>
    <w:rsid w:val="00886A19"/>
    <w:rsid w:val="00886A9B"/>
    <w:rsid w:val="00887469"/>
    <w:rsid w:val="0089219E"/>
    <w:rsid w:val="008A1EA9"/>
    <w:rsid w:val="008A4AD5"/>
    <w:rsid w:val="008A63EE"/>
    <w:rsid w:val="008B60BB"/>
    <w:rsid w:val="008C1C6A"/>
    <w:rsid w:val="008C527D"/>
    <w:rsid w:val="008C6BD0"/>
    <w:rsid w:val="008D0111"/>
    <w:rsid w:val="008D05EB"/>
    <w:rsid w:val="008D0EB5"/>
    <w:rsid w:val="008D20D8"/>
    <w:rsid w:val="008D2E9A"/>
    <w:rsid w:val="008E17B3"/>
    <w:rsid w:val="008E181D"/>
    <w:rsid w:val="008E30B6"/>
    <w:rsid w:val="008E7445"/>
    <w:rsid w:val="008F0138"/>
    <w:rsid w:val="008F0F14"/>
    <w:rsid w:val="008F295B"/>
    <w:rsid w:val="008F489C"/>
    <w:rsid w:val="008F4BE9"/>
    <w:rsid w:val="008F5119"/>
    <w:rsid w:val="008F6547"/>
    <w:rsid w:val="008F7815"/>
    <w:rsid w:val="008F7F7A"/>
    <w:rsid w:val="00900648"/>
    <w:rsid w:val="0090189C"/>
    <w:rsid w:val="00903FA1"/>
    <w:rsid w:val="00906085"/>
    <w:rsid w:val="00911578"/>
    <w:rsid w:val="00914AE0"/>
    <w:rsid w:val="00923967"/>
    <w:rsid w:val="00924FBC"/>
    <w:rsid w:val="00931FBD"/>
    <w:rsid w:val="00936165"/>
    <w:rsid w:val="00942148"/>
    <w:rsid w:val="009477BF"/>
    <w:rsid w:val="00947854"/>
    <w:rsid w:val="00947BA8"/>
    <w:rsid w:val="00953793"/>
    <w:rsid w:val="00955E34"/>
    <w:rsid w:val="00957F9E"/>
    <w:rsid w:val="00960CF4"/>
    <w:rsid w:val="00962341"/>
    <w:rsid w:val="0096346E"/>
    <w:rsid w:val="0097144B"/>
    <w:rsid w:val="00972717"/>
    <w:rsid w:val="00973772"/>
    <w:rsid w:val="009739CB"/>
    <w:rsid w:val="009750AB"/>
    <w:rsid w:val="0097792F"/>
    <w:rsid w:val="00977EF4"/>
    <w:rsid w:val="009830EC"/>
    <w:rsid w:val="00984D5E"/>
    <w:rsid w:val="009958FA"/>
    <w:rsid w:val="0099647D"/>
    <w:rsid w:val="009966F9"/>
    <w:rsid w:val="00997D0A"/>
    <w:rsid w:val="009A0BA4"/>
    <w:rsid w:val="009A168E"/>
    <w:rsid w:val="009A17A1"/>
    <w:rsid w:val="009A1AB9"/>
    <w:rsid w:val="009B3140"/>
    <w:rsid w:val="009B43C3"/>
    <w:rsid w:val="009B5283"/>
    <w:rsid w:val="009B75DC"/>
    <w:rsid w:val="009C3C78"/>
    <w:rsid w:val="009C3D71"/>
    <w:rsid w:val="009D1795"/>
    <w:rsid w:val="009D38AC"/>
    <w:rsid w:val="009D62E1"/>
    <w:rsid w:val="009E5B34"/>
    <w:rsid w:val="009F08AE"/>
    <w:rsid w:val="009F0A37"/>
    <w:rsid w:val="009F3377"/>
    <w:rsid w:val="009F34E6"/>
    <w:rsid w:val="009F4BE1"/>
    <w:rsid w:val="009F7A97"/>
    <w:rsid w:val="00A05837"/>
    <w:rsid w:val="00A05A53"/>
    <w:rsid w:val="00A17CB9"/>
    <w:rsid w:val="00A27106"/>
    <w:rsid w:val="00A277BE"/>
    <w:rsid w:val="00A27A39"/>
    <w:rsid w:val="00A319A9"/>
    <w:rsid w:val="00A33193"/>
    <w:rsid w:val="00A3363F"/>
    <w:rsid w:val="00A34820"/>
    <w:rsid w:val="00A3741D"/>
    <w:rsid w:val="00A41E43"/>
    <w:rsid w:val="00A44635"/>
    <w:rsid w:val="00A453D3"/>
    <w:rsid w:val="00A46450"/>
    <w:rsid w:val="00A471A0"/>
    <w:rsid w:val="00A50036"/>
    <w:rsid w:val="00A60BC5"/>
    <w:rsid w:val="00A650F4"/>
    <w:rsid w:val="00A674DB"/>
    <w:rsid w:val="00A717F0"/>
    <w:rsid w:val="00A752EE"/>
    <w:rsid w:val="00A820C3"/>
    <w:rsid w:val="00A82E63"/>
    <w:rsid w:val="00A857FC"/>
    <w:rsid w:val="00A907FC"/>
    <w:rsid w:val="00A90BC5"/>
    <w:rsid w:val="00A9201E"/>
    <w:rsid w:val="00A92E6B"/>
    <w:rsid w:val="00A960CA"/>
    <w:rsid w:val="00A97D02"/>
    <w:rsid w:val="00AB15A6"/>
    <w:rsid w:val="00AB3F0C"/>
    <w:rsid w:val="00AB49B9"/>
    <w:rsid w:val="00AB7102"/>
    <w:rsid w:val="00AC254A"/>
    <w:rsid w:val="00AC2EE5"/>
    <w:rsid w:val="00AC4226"/>
    <w:rsid w:val="00AC48A5"/>
    <w:rsid w:val="00AC593F"/>
    <w:rsid w:val="00AC673B"/>
    <w:rsid w:val="00AC78A3"/>
    <w:rsid w:val="00AC7EFE"/>
    <w:rsid w:val="00AD22DB"/>
    <w:rsid w:val="00AD247A"/>
    <w:rsid w:val="00AD267C"/>
    <w:rsid w:val="00AE0631"/>
    <w:rsid w:val="00AE0ECE"/>
    <w:rsid w:val="00AE2009"/>
    <w:rsid w:val="00AE4466"/>
    <w:rsid w:val="00AE6BAB"/>
    <w:rsid w:val="00AE7E2E"/>
    <w:rsid w:val="00AF1931"/>
    <w:rsid w:val="00AF2972"/>
    <w:rsid w:val="00AF3E24"/>
    <w:rsid w:val="00AF56DC"/>
    <w:rsid w:val="00B039BD"/>
    <w:rsid w:val="00B154E4"/>
    <w:rsid w:val="00B166BD"/>
    <w:rsid w:val="00B2132A"/>
    <w:rsid w:val="00B21A14"/>
    <w:rsid w:val="00B22F49"/>
    <w:rsid w:val="00B25D02"/>
    <w:rsid w:val="00B2685D"/>
    <w:rsid w:val="00B27468"/>
    <w:rsid w:val="00B31B90"/>
    <w:rsid w:val="00B35EFC"/>
    <w:rsid w:val="00B37CFE"/>
    <w:rsid w:val="00B41D46"/>
    <w:rsid w:val="00B45644"/>
    <w:rsid w:val="00B47CC4"/>
    <w:rsid w:val="00B5242A"/>
    <w:rsid w:val="00B54214"/>
    <w:rsid w:val="00B54FDE"/>
    <w:rsid w:val="00B56328"/>
    <w:rsid w:val="00B63767"/>
    <w:rsid w:val="00B6438D"/>
    <w:rsid w:val="00B64A4C"/>
    <w:rsid w:val="00B71683"/>
    <w:rsid w:val="00B727E2"/>
    <w:rsid w:val="00B72925"/>
    <w:rsid w:val="00B73735"/>
    <w:rsid w:val="00B7374E"/>
    <w:rsid w:val="00B74639"/>
    <w:rsid w:val="00B75FCE"/>
    <w:rsid w:val="00B76B4A"/>
    <w:rsid w:val="00B83C12"/>
    <w:rsid w:val="00B854C1"/>
    <w:rsid w:val="00B866A3"/>
    <w:rsid w:val="00B871B1"/>
    <w:rsid w:val="00B906A1"/>
    <w:rsid w:val="00B937A9"/>
    <w:rsid w:val="00B93D71"/>
    <w:rsid w:val="00B956BD"/>
    <w:rsid w:val="00BA4A8B"/>
    <w:rsid w:val="00BB06A6"/>
    <w:rsid w:val="00BB0CB2"/>
    <w:rsid w:val="00BB44DF"/>
    <w:rsid w:val="00BB5E13"/>
    <w:rsid w:val="00BB6182"/>
    <w:rsid w:val="00BC120F"/>
    <w:rsid w:val="00BC2011"/>
    <w:rsid w:val="00BC29EF"/>
    <w:rsid w:val="00BC5A93"/>
    <w:rsid w:val="00BD0B82"/>
    <w:rsid w:val="00BD4B37"/>
    <w:rsid w:val="00BD63D6"/>
    <w:rsid w:val="00BE316E"/>
    <w:rsid w:val="00BE395B"/>
    <w:rsid w:val="00BF3C06"/>
    <w:rsid w:val="00BF6875"/>
    <w:rsid w:val="00BF7742"/>
    <w:rsid w:val="00BF7F87"/>
    <w:rsid w:val="00C01686"/>
    <w:rsid w:val="00C115EE"/>
    <w:rsid w:val="00C14815"/>
    <w:rsid w:val="00C162C1"/>
    <w:rsid w:val="00C17AA3"/>
    <w:rsid w:val="00C207F8"/>
    <w:rsid w:val="00C20DB5"/>
    <w:rsid w:val="00C23CE9"/>
    <w:rsid w:val="00C2608C"/>
    <w:rsid w:val="00C27080"/>
    <w:rsid w:val="00C3308E"/>
    <w:rsid w:val="00C353A0"/>
    <w:rsid w:val="00C43CE8"/>
    <w:rsid w:val="00C510BC"/>
    <w:rsid w:val="00C519CE"/>
    <w:rsid w:val="00C52300"/>
    <w:rsid w:val="00C54756"/>
    <w:rsid w:val="00C5506B"/>
    <w:rsid w:val="00C614D1"/>
    <w:rsid w:val="00C61FCB"/>
    <w:rsid w:val="00C6275D"/>
    <w:rsid w:val="00C678ED"/>
    <w:rsid w:val="00C708EC"/>
    <w:rsid w:val="00C70FD6"/>
    <w:rsid w:val="00C75AC8"/>
    <w:rsid w:val="00C771F1"/>
    <w:rsid w:val="00C808CC"/>
    <w:rsid w:val="00C80BA6"/>
    <w:rsid w:val="00C8134C"/>
    <w:rsid w:val="00C81E05"/>
    <w:rsid w:val="00C836C1"/>
    <w:rsid w:val="00C94A8A"/>
    <w:rsid w:val="00CA6686"/>
    <w:rsid w:val="00CB633C"/>
    <w:rsid w:val="00CC0AC2"/>
    <w:rsid w:val="00CC683A"/>
    <w:rsid w:val="00CC7400"/>
    <w:rsid w:val="00CC770C"/>
    <w:rsid w:val="00CC7975"/>
    <w:rsid w:val="00CC7C08"/>
    <w:rsid w:val="00CC7EEF"/>
    <w:rsid w:val="00CD28D9"/>
    <w:rsid w:val="00CD2ECF"/>
    <w:rsid w:val="00CE1006"/>
    <w:rsid w:val="00CE16C7"/>
    <w:rsid w:val="00CE558E"/>
    <w:rsid w:val="00CE7957"/>
    <w:rsid w:val="00CE7EDA"/>
    <w:rsid w:val="00CF035C"/>
    <w:rsid w:val="00CF10B5"/>
    <w:rsid w:val="00CF18D5"/>
    <w:rsid w:val="00CF1CDA"/>
    <w:rsid w:val="00CF2F79"/>
    <w:rsid w:val="00CF48E7"/>
    <w:rsid w:val="00CF4BDF"/>
    <w:rsid w:val="00CF6B8C"/>
    <w:rsid w:val="00D00BC5"/>
    <w:rsid w:val="00D014E1"/>
    <w:rsid w:val="00D02A7F"/>
    <w:rsid w:val="00D0533A"/>
    <w:rsid w:val="00D1049E"/>
    <w:rsid w:val="00D155AD"/>
    <w:rsid w:val="00D15B24"/>
    <w:rsid w:val="00D165A2"/>
    <w:rsid w:val="00D2382A"/>
    <w:rsid w:val="00D23E0A"/>
    <w:rsid w:val="00D309B1"/>
    <w:rsid w:val="00D30C34"/>
    <w:rsid w:val="00D30C9E"/>
    <w:rsid w:val="00D314D9"/>
    <w:rsid w:val="00D31D8A"/>
    <w:rsid w:val="00D3364A"/>
    <w:rsid w:val="00D35F52"/>
    <w:rsid w:val="00D400C2"/>
    <w:rsid w:val="00D43675"/>
    <w:rsid w:val="00D43987"/>
    <w:rsid w:val="00D55427"/>
    <w:rsid w:val="00D60E82"/>
    <w:rsid w:val="00D61047"/>
    <w:rsid w:val="00D6152F"/>
    <w:rsid w:val="00D6531C"/>
    <w:rsid w:val="00D71480"/>
    <w:rsid w:val="00D72739"/>
    <w:rsid w:val="00D7351E"/>
    <w:rsid w:val="00D747F8"/>
    <w:rsid w:val="00D8104F"/>
    <w:rsid w:val="00D82044"/>
    <w:rsid w:val="00D85725"/>
    <w:rsid w:val="00D903DE"/>
    <w:rsid w:val="00D90A42"/>
    <w:rsid w:val="00D91484"/>
    <w:rsid w:val="00D932BB"/>
    <w:rsid w:val="00D93C6D"/>
    <w:rsid w:val="00D95A33"/>
    <w:rsid w:val="00DA3A7E"/>
    <w:rsid w:val="00DA783F"/>
    <w:rsid w:val="00DB0A01"/>
    <w:rsid w:val="00DB27EE"/>
    <w:rsid w:val="00DB2BF4"/>
    <w:rsid w:val="00DB4BC1"/>
    <w:rsid w:val="00DC018A"/>
    <w:rsid w:val="00DC3667"/>
    <w:rsid w:val="00DC4A84"/>
    <w:rsid w:val="00DC4F55"/>
    <w:rsid w:val="00DD1004"/>
    <w:rsid w:val="00DD21C2"/>
    <w:rsid w:val="00DD6181"/>
    <w:rsid w:val="00DD6792"/>
    <w:rsid w:val="00DD682D"/>
    <w:rsid w:val="00DD70EA"/>
    <w:rsid w:val="00DE7053"/>
    <w:rsid w:val="00DF02AA"/>
    <w:rsid w:val="00DF09DF"/>
    <w:rsid w:val="00DF0A08"/>
    <w:rsid w:val="00DF239E"/>
    <w:rsid w:val="00DF25F1"/>
    <w:rsid w:val="00DF2C43"/>
    <w:rsid w:val="00DF4ECC"/>
    <w:rsid w:val="00DF71D2"/>
    <w:rsid w:val="00E01F23"/>
    <w:rsid w:val="00E05C1B"/>
    <w:rsid w:val="00E073CF"/>
    <w:rsid w:val="00E144C3"/>
    <w:rsid w:val="00E17B06"/>
    <w:rsid w:val="00E208D6"/>
    <w:rsid w:val="00E27C5C"/>
    <w:rsid w:val="00E33731"/>
    <w:rsid w:val="00E34EE3"/>
    <w:rsid w:val="00E34F30"/>
    <w:rsid w:val="00E366B0"/>
    <w:rsid w:val="00E40C52"/>
    <w:rsid w:val="00E41E57"/>
    <w:rsid w:val="00E42F69"/>
    <w:rsid w:val="00E43D66"/>
    <w:rsid w:val="00E4562F"/>
    <w:rsid w:val="00E54347"/>
    <w:rsid w:val="00E54B31"/>
    <w:rsid w:val="00E54F92"/>
    <w:rsid w:val="00E554A0"/>
    <w:rsid w:val="00E573CD"/>
    <w:rsid w:val="00E60CAD"/>
    <w:rsid w:val="00E63847"/>
    <w:rsid w:val="00E64D20"/>
    <w:rsid w:val="00E6546D"/>
    <w:rsid w:val="00E66BFF"/>
    <w:rsid w:val="00E67E7E"/>
    <w:rsid w:val="00E728B3"/>
    <w:rsid w:val="00E75986"/>
    <w:rsid w:val="00E75CE0"/>
    <w:rsid w:val="00E7655C"/>
    <w:rsid w:val="00E77829"/>
    <w:rsid w:val="00E837FC"/>
    <w:rsid w:val="00E869D2"/>
    <w:rsid w:val="00E90CEA"/>
    <w:rsid w:val="00E9210D"/>
    <w:rsid w:val="00E952A1"/>
    <w:rsid w:val="00E95F34"/>
    <w:rsid w:val="00EA14A7"/>
    <w:rsid w:val="00EB1BF4"/>
    <w:rsid w:val="00EB1D00"/>
    <w:rsid w:val="00EB2658"/>
    <w:rsid w:val="00EB32AE"/>
    <w:rsid w:val="00EB43B4"/>
    <w:rsid w:val="00EB6557"/>
    <w:rsid w:val="00EC5B2C"/>
    <w:rsid w:val="00EC618A"/>
    <w:rsid w:val="00ED01C5"/>
    <w:rsid w:val="00ED14F7"/>
    <w:rsid w:val="00ED24B8"/>
    <w:rsid w:val="00ED278E"/>
    <w:rsid w:val="00ED2E7D"/>
    <w:rsid w:val="00ED3677"/>
    <w:rsid w:val="00ED525C"/>
    <w:rsid w:val="00ED55B2"/>
    <w:rsid w:val="00ED7264"/>
    <w:rsid w:val="00EE301A"/>
    <w:rsid w:val="00EE3B59"/>
    <w:rsid w:val="00EE6C2B"/>
    <w:rsid w:val="00EF026E"/>
    <w:rsid w:val="00EF2FD3"/>
    <w:rsid w:val="00F02AA6"/>
    <w:rsid w:val="00F03001"/>
    <w:rsid w:val="00F06B07"/>
    <w:rsid w:val="00F14443"/>
    <w:rsid w:val="00F147BA"/>
    <w:rsid w:val="00F155FB"/>
    <w:rsid w:val="00F230E0"/>
    <w:rsid w:val="00F2372D"/>
    <w:rsid w:val="00F303BB"/>
    <w:rsid w:val="00F32C25"/>
    <w:rsid w:val="00F34CC6"/>
    <w:rsid w:val="00F372B2"/>
    <w:rsid w:val="00F41DB3"/>
    <w:rsid w:val="00F4443D"/>
    <w:rsid w:val="00F451E6"/>
    <w:rsid w:val="00F45D3B"/>
    <w:rsid w:val="00F47797"/>
    <w:rsid w:val="00F52A29"/>
    <w:rsid w:val="00F542E9"/>
    <w:rsid w:val="00F54828"/>
    <w:rsid w:val="00F55C08"/>
    <w:rsid w:val="00F56526"/>
    <w:rsid w:val="00F57CD2"/>
    <w:rsid w:val="00F61B73"/>
    <w:rsid w:val="00F62355"/>
    <w:rsid w:val="00F63E33"/>
    <w:rsid w:val="00F64D45"/>
    <w:rsid w:val="00F656C4"/>
    <w:rsid w:val="00F6700F"/>
    <w:rsid w:val="00F67D71"/>
    <w:rsid w:val="00F71370"/>
    <w:rsid w:val="00F73686"/>
    <w:rsid w:val="00F779A2"/>
    <w:rsid w:val="00F82633"/>
    <w:rsid w:val="00F8387F"/>
    <w:rsid w:val="00F843F2"/>
    <w:rsid w:val="00F90558"/>
    <w:rsid w:val="00F91C72"/>
    <w:rsid w:val="00F92B30"/>
    <w:rsid w:val="00F9420D"/>
    <w:rsid w:val="00F95208"/>
    <w:rsid w:val="00F972D9"/>
    <w:rsid w:val="00F97D3A"/>
    <w:rsid w:val="00FA02FB"/>
    <w:rsid w:val="00FA0328"/>
    <w:rsid w:val="00FA3A61"/>
    <w:rsid w:val="00FA50FD"/>
    <w:rsid w:val="00FA7F02"/>
    <w:rsid w:val="00FB0B63"/>
    <w:rsid w:val="00FB0D8E"/>
    <w:rsid w:val="00FB280D"/>
    <w:rsid w:val="00FB28CB"/>
    <w:rsid w:val="00FB4458"/>
    <w:rsid w:val="00FB60E7"/>
    <w:rsid w:val="00FB664B"/>
    <w:rsid w:val="00FC0351"/>
    <w:rsid w:val="00FC49FC"/>
    <w:rsid w:val="00FC75F0"/>
    <w:rsid w:val="00FD1117"/>
    <w:rsid w:val="00FD1E84"/>
    <w:rsid w:val="00FD2241"/>
    <w:rsid w:val="00FD2363"/>
    <w:rsid w:val="00FD3D40"/>
    <w:rsid w:val="00FD54C0"/>
    <w:rsid w:val="00FE0458"/>
    <w:rsid w:val="00FE1F1C"/>
    <w:rsid w:val="00FF0543"/>
    <w:rsid w:val="00FF0D5D"/>
    <w:rsid w:val="00FF4182"/>
    <w:rsid w:val="00FF5FD0"/>
    <w:rsid w:val="00FF7D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D499A9E"/>
  <w15:docId w15:val="{00D56873-B31A-4AD8-8229-EE4AB404E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001C28"/>
    <w:pPr>
      <w:jc w:val="both"/>
    </w:pPr>
    <w:rPr>
      <w:rFonts w:ascii="Arial" w:hAnsi="Arial" w:cs="Arial"/>
      <w:sz w:val="24"/>
      <w:szCs w:val="24"/>
    </w:rPr>
  </w:style>
  <w:style w:type="paragraph" w:styleId="Nadpis1">
    <w:name w:val="heading 1"/>
    <w:basedOn w:val="Normln"/>
    <w:next w:val="Normln"/>
    <w:link w:val="Nadpis1Char"/>
    <w:qFormat/>
    <w:rsid w:val="00F61B73"/>
    <w:pPr>
      <w:keepNext/>
      <w:numPr>
        <w:numId w:val="14"/>
      </w:numPr>
      <w:spacing w:before="120" w:after="120"/>
      <w:outlineLvl w:val="0"/>
    </w:pPr>
    <w:rPr>
      <w:b/>
      <w:bCs/>
      <w:kern w:val="32"/>
      <w:sz w:val="28"/>
      <w:szCs w:val="32"/>
    </w:rPr>
  </w:style>
  <w:style w:type="paragraph" w:styleId="Nadpis2">
    <w:name w:val="heading 2"/>
    <w:basedOn w:val="Normln"/>
    <w:next w:val="Normln"/>
    <w:link w:val="Nadpis2Char"/>
    <w:semiHidden/>
    <w:unhideWhenUsed/>
    <w:qFormat/>
    <w:rsid w:val="00752AD0"/>
    <w:pPr>
      <w:keepNext/>
      <w:spacing w:before="240" w:after="60"/>
      <w:outlineLvl w:val="1"/>
    </w:pPr>
    <w:rPr>
      <w:rFonts w:ascii="Cambria" w:hAnsi="Cambria"/>
      <w:b/>
      <w:bCs/>
      <w:i/>
      <w:iCs/>
      <w:sz w:val="28"/>
      <w:szCs w:val="28"/>
    </w:rPr>
  </w:style>
  <w:style w:type="paragraph" w:styleId="Nadpis4">
    <w:name w:val="heading 4"/>
    <w:basedOn w:val="Normln"/>
    <w:next w:val="Normln"/>
    <w:link w:val="Nadpis4Char"/>
    <w:semiHidden/>
    <w:unhideWhenUsed/>
    <w:qFormat/>
    <w:rsid w:val="00237A6B"/>
    <w:pPr>
      <w:keepNext/>
      <w:spacing w:before="240" w:after="60"/>
      <w:outlineLvl w:val="3"/>
    </w:pPr>
    <w:rPr>
      <w:rFonts w:ascii="Calibri" w:hAnsi="Calibr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094585"/>
    <w:pPr>
      <w:tabs>
        <w:tab w:val="center" w:pos="4536"/>
        <w:tab w:val="right" w:pos="9072"/>
      </w:tabs>
    </w:pPr>
    <w:rPr>
      <w:sz w:val="20"/>
      <w:szCs w:val="20"/>
    </w:rPr>
  </w:style>
  <w:style w:type="paragraph" w:styleId="Zkladntext">
    <w:name w:val="Body Text"/>
    <w:basedOn w:val="Normln"/>
    <w:rsid w:val="00CF6B8C"/>
    <w:pPr>
      <w:widowControl w:val="0"/>
    </w:pPr>
    <w:rPr>
      <w:snapToGrid w:val="0"/>
      <w:szCs w:val="20"/>
    </w:rPr>
  </w:style>
  <w:style w:type="character" w:styleId="Hypertextovodkaz">
    <w:name w:val="Hyperlink"/>
    <w:uiPriority w:val="99"/>
    <w:rsid w:val="00252396"/>
    <w:rPr>
      <w:color w:val="0000FF"/>
      <w:u w:val="single"/>
    </w:rPr>
  </w:style>
  <w:style w:type="paragraph" w:styleId="Zkladntext3">
    <w:name w:val="Body Text 3"/>
    <w:basedOn w:val="Normln"/>
    <w:link w:val="Zkladntext3Char"/>
    <w:rsid w:val="00613C8B"/>
    <w:pPr>
      <w:spacing w:after="120"/>
    </w:pPr>
    <w:rPr>
      <w:sz w:val="16"/>
      <w:szCs w:val="16"/>
    </w:rPr>
  </w:style>
  <w:style w:type="character" w:customStyle="1" w:styleId="Zkladntext3Char">
    <w:name w:val="Základní text 3 Char"/>
    <w:link w:val="Zkladntext3"/>
    <w:rsid w:val="00613C8B"/>
    <w:rPr>
      <w:sz w:val="16"/>
      <w:szCs w:val="16"/>
    </w:rPr>
  </w:style>
  <w:style w:type="table" w:styleId="Mkatabulky">
    <w:name w:val="Table Grid"/>
    <w:basedOn w:val="Normlntabulka"/>
    <w:rsid w:val="00A464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DC018A"/>
  </w:style>
  <w:style w:type="paragraph" w:styleId="Normlnweb">
    <w:name w:val="Normal (Web)"/>
    <w:basedOn w:val="Normln"/>
    <w:uiPriority w:val="99"/>
    <w:unhideWhenUsed/>
    <w:rsid w:val="00322466"/>
    <w:pPr>
      <w:spacing w:before="100" w:beforeAutospacing="1" w:after="100" w:afterAutospacing="1"/>
    </w:pPr>
  </w:style>
  <w:style w:type="paragraph" w:styleId="Zpat">
    <w:name w:val="footer"/>
    <w:basedOn w:val="Normln"/>
    <w:link w:val="ZpatChar"/>
    <w:uiPriority w:val="99"/>
    <w:rsid w:val="009C3C78"/>
    <w:pPr>
      <w:tabs>
        <w:tab w:val="center" w:pos="4536"/>
        <w:tab w:val="right" w:pos="9072"/>
      </w:tabs>
    </w:pPr>
  </w:style>
  <w:style w:type="character" w:customStyle="1" w:styleId="ZpatChar">
    <w:name w:val="Zápatí Char"/>
    <w:link w:val="Zpat"/>
    <w:uiPriority w:val="99"/>
    <w:rsid w:val="009C3C78"/>
    <w:rPr>
      <w:sz w:val="24"/>
      <w:szCs w:val="24"/>
    </w:rPr>
  </w:style>
  <w:style w:type="character" w:customStyle="1" w:styleId="ZhlavChar">
    <w:name w:val="Záhlaví Char"/>
    <w:basedOn w:val="Standardnpsmoodstavce"/>
    <w:link w:val="Zhlav"/>
    <w:rsid w:val="009C3C78"/>
  </w:style>
  <w:style w:type="character" w:styleId="Siln">
    <w:name w:val="Strong"/>
    <w:uiPriority w:val="22"/>
    <w:qFormat/>
    <w:rsid w:val="00FD54C0"/>
    <w:rPr>
      <w:b/>
      <w:bCs/>
    </w:rPr>
  </w:style>
  <w:style w:type="paragraph" w:styleId="Odstavecseseznamem">
    <w:name w:val="List Paragraph"/>
    <w:basedOn w:val="Normln"/>
    <w:uiPriority w:val="1"/>
    <w:qFormat/>
    <w:rsid w:val="00436BC1"/>
    <w:pPr>
      <w:spacing w:after="200" w:line="276" w:lineRule="auto"/>
      <w:ind w:left="720"/>
      <w:contextualSpacing/>
    </w:pPr>
    <w:rPr>
      <w:rFonts w:ascii="Calibri" w:eastAsia="Calibri" w:hAnsi="Calibri" w:cs="Times New Roman"/>
      <w:sz w:val="22"/>
      <w:szCs w:val="22"/>
      <w:lang w:eastAsia="en-US"/>
    </w:rPr>
  </w:style>
  <w:style w:type="character" w:customStyle="1" w:styleId="Nadpis1Char">
    <w:name w:val="Nadpis 1 Char"/>
    <w:link w:val="Nadpis1"/>
    <w:rsid w:val="00F61B73"/>
    <w:rPr>
      <w:rFonts w:ascii="Arial" w:hAnsi="Arial" w:cs="Arial"/>
      <w:b/>
      <w:bCs/>
      <w:kern w:val="32"/>
      <w:sz w:val="28"/>
      <w:szCs w:val="32"/>
    </w:rPr>
  </w:style>
  <w:style w:type="paragraph" w:customStyle="1" w:styleId="NadpisII">
    <w:name w:val="Nadpis II"/>
    <w:basedOn w:val="Nadpis1"/>
    <w:qFormat/>
    <w:rsid w:val="00F97D3A"/>
    <w:pPr>
      <w:numPr>
        <w:ilvl w:val="1"/>
      </w:numPr>
    </w:pPr>
    <w:rPr>
      <w:sz w:val="24"/>
    </w:rPr>
  </w:style>
  <w:style w:type="paragraph" w:customStyle="1" w:styleId="Textpsmene">
    <w:name w:val="Text písmene"/>
    <w:basedOn w:val="Normln"/>
    <w:rsid w:val="00C115EE"/>
    <w:pPr>
      <w:outlineLvl w:val="7"/>
    </w:pPr>
    <w:rPr>
      <w:szCs w:val="20"/>
    </w:rPr>
  </w:style>
  <w:style w:type="character" w:customStyle="1" w:styleId="Nadpis2Char">
    <w:name w:val="Nadpis 2 Char"/>
    <w:link w:val="Nadpis2"/>
    <w:semiHidden/>
    <w:rsid w:val="00752AD0"/>
    <w:rPr>
      <w:rFonts w:ascii="Cambria" w:eastAsia="Times New Roman" w:hAnsi="Cambria" w:cs="Times New Roman"/>
      <w:b/>
      <w:bCs/>
      <w:i/>
      <w:iCs/>
      <w:sz w:val="28"/>
      <w:szCs w:val="28"/>
    </w:rPr>
  </w:style>
  <w:style w:type="character" w:styleId="Odkazjemn">
    <w:name w:val="Subtle Reference"/>
    <w:uiPriority w:val="31"/>
    <w:qFormat/>
    <w:rsid w:val="00C115EE"/>
    <w:rPr>
      <w:smallCaps/>
      <w:color w:val="5A5A5A"/>
    </w:rPr>
  </w:style>
  <w:style w:type="paragraph" w:styleId="Nadpisobsahu">
    <w:name w:val="TOC Heading"/>
    <w:basedOn w:val="Nadpis1"/>
    <w:next w:val="Normln"/>
    <w:uiPriority w:val="39"/>
    <w:unhideWhenUsed/>
    <w:qFormat/>
    <w:rsid w:val="004375BF"/>
    <w:pPr>
      <w:keepLines/>
      <w:spacing w:before="480" w:after="0" w:line="276" w:lineRule="auto"/>
      <w:ind w:left="0"/>
      <w:outlineLvl w:val="9"/>
    </w:pPr>
    <w:rPr>
      <w:rFonts w:ascii="Cambria" w:hAnsi="Cambria" w:cs="Times New Roman"/>
      <w:color w:val="365F91"/>
      <w:kern w:val="0"/>
      <w:szCs w:val="28"/>
      <w:lang w:eastAsia="en-US"/>
    </w:rPr>
  </w:style>
  <w:style w:type="paragraph" w:styleId="Obsah1">
    <w:name w:val="toc 1"/>
    <w:basedOn w:val="Normln"/>
    <w:next w:val="Normln"/>
    <w:autoRedefine/>
    <w:uiPriority w:val="39"/>
    <w:rsid w:val="003C0A49"/>
    <w:pPr>
      <w:tabs>
        <w:tab w:val="left" w:pos="440"/>
        <w:tab w:val="right" w:leader="dot" w:pos="9062"/>
      </w:tabs>
    </w:pPr>
    <w:rPr>
      <w:noProof/>
    </w:rPr>
  </w:style>
  <w:style w:type="paragraph" w:styleId="Obsah2">
    <w:name w:val="toc 2"/>
    <w:basedOn w:val="Normln"/>
    <w:next w:val="Normln"/>
    <w:autoRedefine/>
    <w:uiPriority w:val="39"/>
    <w:rsid w:val="004375BF"/>
    <w:pPr>
      <w:ind w:left="240"/>
    </w:pPr>
  </w:style>
  <w:style w:type="paragraph" w:styleId="Textbubliny">
    <w:name w:val="Balloon Text"/>
    <w:basedOn w:val="Normln"/>
    <w:link w:val="TextbublinyChar"/>
    <w:rsid w:val="008F295B"/>
    <w:rPr>
      <w:rFonts w:ascii="Tahoma" w:hAnsi="Tahoma"/>
      <w:sz w:val="16"/>
      <w:szCs w:val="16"/>
    </w:rPr>
  </w:style>
  <w:style w:type="character" w:customStyle="1" w:styleId="TextbublinyChar">
    <w:name w:val="Text bubliny Char"/>
    <w:link w:val="Textbubliny"/>
    <w:rsid w:val="008F295B"/>
    <w:rPr>
      <w:rFonts w:ascii="Tahoma" w:hAnsi="Tahoma" w:cs="Tahoma"/>
      <w:sz w:val="16"/>
      <w:szCs w:val="16"/>
    </w:rPr>
  </w:style>
  <w:style w:type="character" w:customStyle="1" w:styleId="Nadpis4Char">
    <w:name w:val="Nadpis 4 Char"/>
    <w:link w:val="Nadpis4"/>
    <w:semiHidden/>
    <w:rsid w:val="00237A6B"/>
    <w:rPr>
      <w:rFonts w:ascii="Calibri" w:eastAsia="Times New Roman" w:hAnsi="Calibri" w:cs="Times New Roman"/>
      <w:b/>
      <w:bCs/>
      <w:sz w:val="28"/>
      <w:szCs w:val="28"/>
    </w:rPr>
  </w:style>
  <w:style w:type="paragraph" w:styleId="Zkladntext2">
    <w:name w:val="Body Text 2"/>
    <w:basedOn w:val="Normln"/>
    <w:link w:val="Zkladntext2Char"/>
    <w:rsid w:val="006A7571"/>
    <w:pPr>
      <w:spacing w:after="120" w:line="480" w:lineRule="auto"/>
    </w:pPr>
  </w:style>
  <w:style w:type="character" w:customStyle="1" w:styleId="Zkladntext2Char">
    <w:name w:val="Základní text 2 Char"/>
    <w:link w:val="Zkladntext2"/>
    <w:rsid w:val="006A7571"/>
    <w:rPr>
      <w:sz w:val="24"/>
      <w:szCs w:val="24"/>
    </w:rPr>
  </w:style>
  <w:style w:type="paragraph" w:customStyle="1" w:styleId="StylNadpis1">
    <w:name w:val="Styl Nadpis 1"/>
    <w:aliases w:val="H1 + 10 b. Automatická Za:  18 b."/>
    <w:basedOn w:val="Nadpis1"/>
    <w:rsid w:val="00585CCF"/>
    <w:pPr>
      <w:shd w:val="pct20" w:color="auto" w:fill="auto"/>
      <w:tabs>
        <w:tab w:val="num" w:pos="360"/>
      </w:tabs>
      <w:spacing w:before="240" w:after="360"/>
      <w:ind w:left="0"/>
    </w:pPr>
    <w:rPr>
      <w:caps/>
      <w:kern w:val="0"/>
      <w:sz w:val="20"/>
      <w:szCs w:val="20"/>
    </w:rPr>
  </w:style>
  <w:style w:type="paragraph" w:customStyle="1" w:styleId="Normlnsodstavcem">
    <w:name w:val="Normální s odstavcem"/>
    <w:basedOn w:val="Normln"/>
    <w:rsid w:val="00585CCF"/>
    <w:pPr>
      <w:ind w:firstLine="708"/>
    </w:pPr>
    <w:rPr>
      <w:sz w:val="22"/>
      <w:szCs w:val="20"/>
    </w:rPr>
  </w:style>
  <w:style w:type="paragraph" w:customStyle="1" w:styleId="Default">
    <w:name w:val="Default"/>
    <w:rsid w:val="00132556"/>
    <w:pPr>
      <w:autoSpaceDE w:val="0"/>
      <w:autoSpaceDN w:val="0"/>
      <w:adjustRightInd w:val="0"/>
    </w:pPr>
    <w:rPr>
      <w:rFonts w:ascii="Lucida Sans Unicode" w:hAnsi="Lucida Sans Unicode" w:cs="Lucida Sans Unicode"/>
      <w:color w:val="000000"/>
      <w:sz w:val="24"/>
      <w:szCs w:val="24"/>
    </w:rPr>
  </w:style>
  <w:style w:type="paragraph" w:customStyle="1" w:styleId="Odstavec1">
    <w:name w:val="Odstavec 1"/>
    <w:basedOn w:val="Normln"/>
    <w:rsid w:val="0062710E"/>
    <w:pPr>
      <w:autoSpaceDE w:val="0"/>
      <w:autoSpaceDN w:val="0"/>
      <w:spacing w:line="360" w:lineRule="auto"/>
      <w:ind w:firstLine="540"/>
    </w:pPr>
    <w:rPr>
      <w:sz w:val="20"/>
    </w:rPr>
  </w:style>
  <w:style w:type="paragraph" w:customStyle="1" w:styleId="StylSloit12b">
    <w:name w:val="Styl (Složité) 12 b."/>
    <w:basedOn w:val="Normln"/>
    <w:link w:val="StylSloit12bChar"/>
    <w:rsid w:val="00AC78A3"/>
    <w:pPr>
      <w:tabs>
        <w:tab w:val="left" w:pos="1260"/>
      </w:tabs>
      <w:ind w:right="-108"/>
    </w:pPr>
    <w:rPr>
      <w:rFonts w:ascii="Times New Roman" w:hAnsi="Times New Roman" w:cs="Times New Roman"/>
      <w:lang w:val="x-none" w:eastAsia="x-none"/>
    </w:rPr>
  </w:style>
  <w:style w:type="character" w:customStyle="1" w:styleId="StylSloit12bChar">
    <w:name w:val="Styl (Složité) 12 b. Char"/>
    <w:link w:val="StylSloit12b"/>
    <w:rsid w:val="00AC78A3"/>
    <w:rPr>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9457861">
      <w:bodyDiv w:val="1"/>
      <w:marLeft w:val="0"/>
      <w:marRight w:val="0"/>
      <w:marTop w:val="0"/>
      <w:marBottom w:val="0"/>
      <w:divBdr>
        <w:top w:val="none" w:sz="0" w:space="0" w:color="auto"/>
        <w:left w:val="none" w:sz="0" w:space="0" w:color="auto"/>
        <w:bottom w:val="none" w:sz="0" w:space="0" w:color="auto"/>
        <w:right w:val="none" w:sz="0" w:space="0" w:color="auto"/>
      </w:divBdr>
    </w:div>
    <w:div w:id="817695199">
      <w:bodyDiv w:val="1"/>
      <w:marLeft w:val="0"/>
      <w:marRight w:val="0"/>
      <w:marTop w:val="0"/>
      <w:marBottom w:val="0"/>
      <w:divBdr>
        <w:top w:val="none" w:sz="0" w:space="0" w:color="auto"/>
        <w:left w:val="none" w:sz="0" w:space="0" w:color="auto"/>
        <w:bottom w:val="none" w:sz="0" w:space="0" w:color="auto"/>
        <w:right w:val="none" w:sz="0" w:space="0" w:color="auto"/>
      </w:divBdr>
    </w:div>
    <w:div w:id="832531832">
      <w:bodyDiv w:val="1"/>
      <w:marLeft w:val="0"/>
      <w:marRight w:val="0"/>
      <w:marTop w:val="0"/>
      <w:marBottom w:val="0"/>
      <w:divBdr>
        <w:top w:val="none" w:sz="0" w:space="0" w:color="auto"/>
        <w:left w:val="none" w:sz="0" w:space="0" w:color="auto"/>
        <w:bottom w:val="none" w:sz="0" w:space="0" w:color="auto"/>
        <w:right w:val="none" w:sz="0" w:space="0" w:color="auto"/>
      </w:divBdr>
    </w:div>
    <w:div w:id="1191651781">
      <w:bodyDiv w:val="1"/>
      <w:marLeft w:val="0"/>
      <w:marRight w:val="0"/>
      <w:marTop w:val="0"/>
      <w:marBottom w:val="0"/>
      <w:divBdr>
        <w:top w:val="none" w:sz="0" w:space="0" w:color="auto"/>
        <w:left w:val="none" w:sz="0" w:space="0" w:color="auto"/>
        <w:bottom w:val="none" w:sz="0" w:space="0" w:color="auto"/>
        <w:right w:val="none" w:sz="0" w:space="0" w:color="auto"/>
      </w:divBdr>
    </w:div>
    <w:div w:id="1308585970">
      <w:bodyDiv w:val="1"/>
      <w:marLeft w:val="0"/>
      <w:marRight w:val="0"/>
      <w:marTop w:val="0"/>
      <w:marBottom w:val="0"/>
      <w:divBdr>
        <w:top w:val="none" w:sz="0" w:space="0" w:color="auto"/>
        <w:left w:val="none" w:sz="0" w:space="0" w:color="auto"/>
        <w:bottom w:val="none" w:sz="0" w:space="0" w:color="auto"/>
        <w:right w:val="none" w:sz="0" w:space="0" w:color="auto"/>
      </w:divBdr>
    </w:div>
    <w:div w:id="1491217739">
      <w:bodyDiv w:val="1"/>
      <w:marLeft w:val="0"/>
      <w:marRight w:val="0"/>
      <w:marTop w:val="0"/>
      <w:marBottom w:val="0"/>
      <w:divBdr>
        <w:top w:val="none" w:sz="0" w:space="0" w:color="auto"/>
        <w:left w:val="none" w:sz="0" w:space="0" w:color="auto"/>
        <w:bottom w:val="none" w:sz="0" w:space="0" w:color="auto"/>
        <w:right w:val="none" w:sz="0" w:space="0" w:color="auto"/>
      </w:divBdr>
    </w:div>
    <w:div w:id="1546982918">
      <w:bodyDiv w:val="1"/>
      <w:marLeft w:val="0"/>
      <w:marRight w:val="0"/>
      <w:marTop w:val="0"/>
      <w:marBottom w:val="0"/>
      <w:divBdr>
        <w:top w:val="none" w:sz="0" w:space="0" w:color="auto"/>
        <w:left w:val="none" w:sz="0" w:space="0" w:color="auto"/>
        <w:bottom w:val="none" w:sz="0" w:space="0" w:color="auto"/>
        <w:right w:val="none" w:sz="0" w:space="0" w:color="auto"/>
      </w:divBdr>
    </w:div>
    <w:div w:id="1580404074">
      <w:bodyDiv w:val="1"/>
      <w:marLeft w:val="0"/>
      <w:marRight w:val="0"/>
      <w:marTop w:val="0"/>
      <w:marBottom w:val="0"/>
      <w:divBdr>
        <w:top w:val="none" w:sz="0" w:space="0" w:color="auto"/>
        <w:left w:val="none" w:sz="0" w:space="0" w:color="auto"/>
        <w:bottom w:val="none" w:sz="0" w:space="0" w:color="auto"/>
        <w:right w:val="none" w:sz="0" w:space="0" w:color="auto"/>
      </w:divBdr>
    </w:div>
    <w:div w:id="1744374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8AE9A6-84DE-4BC6-A26D-3E8F39FB7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1572</Words>
  <Characters>10596</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Akce:</vt:lpstr>
    </vt:vector>
  </TitlesOfParts>
  <Company>Moje</Company>
  <LinksUpToDate>false</LinksUpToDate>
  <CharactersWithSpaces>12144</CharactersWithSpaces>
  <SharedDoc>false</SharedDoc>
  <HLinks>
    <vt:vector size="84" baseType="variant">
      <vt:variant>
        <vt:i4>1048628</vt:i4>
      </vt:variant>
      <vt:variant>
        <vt:i4>83</vt:i4>
      </vt:variant>
      <vt:variant>
        <vt:i4>0</vt:i4>
      </vt:variant>
      <vt:variant>
        <vt:i4>5</vt:i4>
      </vt:variant>
      <vt:variant>
        <vt:lpwstr/>
      </vt:variant>
      <vt:variant>
        <vt:lpwstr>_Toc12362447</vt:lpwstr>
      </vt:variant>
      <vt:variant>
        <vt:i4>1114164</vt:i4>
      </vt:variant>
      <vt:variant>
        <vt:i4>77</vt:i4>
      </vt:variant>
      <vt:variant>
        <vt:i4>0</vt:i4>
      </vt:variant>
      <vt:variant>
        <vt:i4>5</vt:i4>
      </vt:variant>
      <vt:variant>
        <vt:lpwstr/>
      </vt:variant>
      <vt:variant>
        <vt:lpwstr>_Toc12362446</vt:lpwstr>
      </vt:variant>
      <vt:variant>
        <vt:i4>1179700</vt:i4>
      </vt:variant>
      <vt:variant>
        <vt:i4>71</vt:i4>
      </vt:variant>
      <vt:variant>
        <vt:i4>0</vt:i4>
      </vt:variant>
      <vt:variant>
        <vt:i4>5</vt:i4>
      </vt:variant>
      <vt:variant>
        <vt:lpwstr/>
      </vt:variant>
      <vt:variant>
        <vt:lpwstr>_Toc12362445</vt:lpwstr>
      </vt:variant>
      <vt:variant>
        <vt:i4>1245236</vt:i4>
      </vt:variant>
      <vt:variant>
        <vt:i4>65</vt:i4>
      </vt:variant>
      <vt:variant>
        <vt:i4>0</vt:i4>
      </vt:variant>
      <vt:variant>
        <vt:i4>5</vt:i4>
      </vt:variant>
      <vt:variant>
        <vt:lpwstr/>
      </vt:variant>
      <vt:variant>
        <vt:lpwstr>_Toc12362444</vt:lpwstr>
      </vt:variant>
      <vt:variant>
        <vt:i4>1310772</vt:i4>
      </vt:variant>
      <vt:variant>
        <vt:i4>59</vt:i4>
      </vt:variant>
      <vt:variant>
        <vt:i4>0</vt:i4>
      </vt:variant>
      <vt:variant>
        <vt:i4>5</vt:i4>
      </vt:variant>
      <vt:variant>
        <vt:lpwstr/>
      </vt:variant>
      <vt:variant>
        <vt:lpwstr>_Toc12362443</vt:lpwstr>
      </vt:variant>
      <vt:variant>
        <vt:i4>1376308</vt:i4>
      </vt:variant>
      <vt:variant>
        <vt:i4>53</vt:i4>
      </vt:variant>
      <vt:variant>
        <vt:i4>0</vt:i4>
      </vt:variant>
      <vt:variant>
        <vt:i4>5</vt:i4>
      </vt:variant>
      <vt:variant>
        <vt:lpwstr/>
      </vt:variant>
      <vt:variant>
        <vt:lpwstr>_Toc12362442</vt:lpwstr>
      </vt:variant>
      <vt:variant>
        <vt:i4>1441844</vt:i4>
      </vt:variant>
      <vt:variant>
        <vt:i4>47</vt:i4>
      </vt:variant>
      <vt:variant>
        <vt:i4>0</vt:i4>
      </vt:variant>
      <vt:variant>
        <vt:i4>5</vt:i4>
      </vt:variant>
      <vt:variant>
        <vt:lpwstr/>
      </vt:variant>
      <vt:variant>
        <vt:lpwstr>_Toc12362441</vt:lpwstr>
      </vt:variant>
      <vt:variant>
        <vt:i4>1507380</vt:i4>
      </vt:variant>
      <vt:variant>
        <vt:i4>41</vt:i4>
      </vt:variant>
      <vt:variant>
        <vt:i4>0</vt:i4>
      </vt:variant>
      <vt:variant>
        <vt:i4>5</vt:i4>
      </vt:variant>
      <vt:variant>
        <vt:lpwstr/>
      </vt:variant>
      <vt:variant>
        <vt:lpwstr>_Toc12362440</vt:lpwstr>
      </vt:variant>
      <vt:variant>
        <vt:i4>1966131</vt:i4>
      </vt:variant>
      <vt:variant>
        <vt:i4>35</vt:i4>
      </vt:variant>
      <vt:variant>
        <vt:i4>0</vt:i4>
      </vt:variant>
      <vt:variant>
        <vt:i4>5</vt:i4>
      </vt:variant>
      <vt:variant>
        <vt:lpwstr/>
      </vt:variant>
      <vt:variant>
        <vt:lpwstr>_Toc12362439</vt:lpwstr>
      </vt:variant>
      <vt:variant>
        <vt:i4>2031667</vt:i4>
      </vt:variant>
      <vt:variant>
        <vt:i4>29</vt:i4>
      </vt:variant>
      <vt:variant>
        <vt:i4>0</vt:i4>
      </vt:variant>
      <vt:variant>
        <vt:i4>5</vt:i4>
      </vt:variant>
      <vt:variant>
        <vt:lpwstr/>
      </vt:variant>
      <vt:variant>
        <vt:lpwstr>_Toc12362438</vt:lpwstr>
      </vt:variant>
      <vt:variant>
        <vt:i4>1048627</vt:i4>
      </vt:variant>
      <vt:variant>
        <vt:i4>23</vt:i4>
      </vt:variant>
      <vt:variant>
        <vt:i4>0</vt:i4>
      </vt:variant>
      <vt:variant>
        <vt:i4>5</vt:i4>
      </vt:variant>
      <vt:variant>
        <vt:lpwstr/>
      </vt:variant>
      <vt:variant>
        <vt:lpwstr>_Toc12362437</vt:lpwstr>
      </vt:variant>
      <vt:variant>
        <vt:i4>1114163</vt:i4>
      </vt:variant>
      <vt:variant>
        <vt:i4>17</vt:i4>
      </vt:variant>
      <vt:variant>
        <vt:i4>0</vt:i4>
      </vt:variant>
      <vt:variant>
        <vt:i4>5</vt:i4>
      </vt:variant>
      <vt:variant>
        <vt:lpwstr/>
      </vt:variant>
      <vt:variant>
        <vt:lpwstr>_Toc12362436</vt:lpwstr>
      </vt:variant>
      <vt:variant>
        <vt:i4>1179699</vt:i4>
      </vt:variant>
      <vt:variant>
        <vt:i4>11</vt:i4>
      </vt:variant>
      <vt:variant>
        <vt:i4>0</vt:i4>
      </vt:variant>
      <vt:variant>
        <vt:i4>5</vt:i4>
      </vt:variant>
      <vt:variant>
        <vt:lpwstr/>
      </vt:variant>
      <vt:variant>
        <vt:lpwstr>_Toc12362435</vt:lpwstr>
      </vt:variant>
      <vt:variant>
        <vt:i4>1245235</vt:i4>
      </vt:variant>
      <vt:variant>
        <vt:i4>5</vt:i4>
      </vt:variant>
      <vt:variant>
        <vt:i4>0</vt:i4>
      </vt:variant>
      <vt:variant>
        <vt:i4>5</vt:i4>
      </vt:variant>
      <vt:variant>
        <vt:lpwstr/>
      </vt:variant>
      <vt:variant>
        <vt:lpwstr>_Toc12362434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Akce:</dc:title>
  <dc:creator>Zdenek</dc:creator>
  <cp:lastModifiedBy>Jiří Krasnovský</cp:lastModifiedBy>
  <cp:revision>2</cp:revision>
  <cp:lastPrinted>2019-11-12T13:29:00Z</cp:lastPrinted>
  <dcterms:created xsi:type="dcterms:W3CDTF">2022-12-01T14:57:00Z</dcterms:created>
  <dcterms:modified xsi:type="dcterms:W3CDTF">2022-12-01T14:57:00Z</dcterms:modified>
</cp:coreProperties>
</file>